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F1E7B" w14:textId="5373A59E" w:rsidR="00407EE3" w:rsidRDefault="00407EE3" w:rsidP="00407EE3">
      <w:pPr>
        <w:rPr>
          <w:b/>
          <w:sz w:val="28"/>
          <w:szCs w:val="28"/>
        </w:rPr>
      </w:pPr>
      <w:r>
        <w:rPr>
          <w:b/>
          <w:sz w:val="28"/>
          <w:szCs w:val="28"/>
        </w:rPr>
        <w:t>РЕВИДИРАНИ ФИНАНСИЈСКИ ПЛАН ЗА 202</w:t>
      </w:r>
      <w:r w:rsidR="00DC568F">
        <w:rPr>
          <w:b/>
          <w:sz w:val="28"/>
          <w:szCs w:val="28"/>
          <w:lang w:val="sr-Latn-RS"/>
        </w:rPr>
        <w:t>5</w:t>
      </w:r>
      <w:r w:rsidR="00D0696B">
        <w:rPr>
          <w:b/>
          <w:sz w:val="28"/>
          <w:szCs w:val="28"/>
          <w:lang w:val="sr-Cyrl-RS"/>
        </w:rPr>
        <w:t>.</w:t>
      </w:r>
      <w:r>
        <w:rPr>
          <w:b/>
          <w:sz w:val="28"/>
          <w:szCs w:val="28"/>
        </w:rPr>
        <w:t xml:space="preserve"> ГОДИНУ</w:t>
      </w:r>
    </w:p>
    <w:p w14:paraId="15111649" w14:textId="77777777" w:rsidR="00407EE3" w:rsidRDefault="00407EE3" w:rsidP="00407EE3">
      <w:pPr>
        <w:rPr>
          <w:b/>
          <w:sz w:val="28"/>
          <w:szCs w:val="28"/>
        </w:rPr>
      </w:pPr>
    </w:p>
    <w:p w14:paraId="4B90B630" w14:textId="35D54FC1" w:rsidR="00407EE3" w:rsidRPr="00A56FAE" w:rsidRDefault="00407EE3" w:rsidP="0060624C">
      <w:pPr>
        <w:ind w:left="-144"/>
        <w:rPr>
          <w:b/>
          <w:sz w:val="12"/>
          <w:szCs w:val="12"/>
          <w:lang w:val="sr-Latn-RS"/>
        </w:rPr>
      </w:pPr>
      <w:r>
        <w:rPr>
          <w:b/>
          <w:sz w:val="28"/>
          <w:szCs w:val="28"/>
        </w:rPr>
        <w:t xml:space="preserve"> НАЗИВ СПОРТСКЕ ОРГАНИЗАЦИЈЕ</w:t>
      </w:r>
      <w:r w:rsidR="00A56FAE">
        <w:rPr>
          <w:b/>
          <w:sz w:val="28"/>
          <w:szCs w:val="28"/>
          <w:lang w:val="sr-Latn-RS"/>
        </w:rPr>
        <w:t>:………………………………………</w:t>
      </w:r>
    </w:p>
    <w:p w14:paraId="09AA3275" w14:textId="77777777" w:rsidR="00407EE3" w:rsidRPr="00A1748F" w:rsidRDefault="00407EE3" w:rsidP="00407EE3">
      <w:pPr>
        <w:jc w:val="center"/>
        <w:rPr>
          <w:b/>
          <w:sz w:val="28"/>
          <w:szCs w:val="28"/>
          <w:u w:val="single"/>
          <w:lang w:val="sr-Cyrl-CS"/>
        </w:rPr>
      </w:pPr>
    </w:p>
    <w:tbl>
      <w:tblPr>
        <w:tblW w:w="9178" w:type="dxa"/>
        <w:tblInd w:w="93" w:type="dxa"/>
        <w:tblLayout w:type="fixed"/>
        <w:tblLook w:val="0000" w:firstRow="0" w:lastRow="0" w:firstColumn="0" w:lastColumn="0" w:noHBand="0" w:noVBand="0"/>
      </w:tblPr>
      <w:tblGrid>
        <w:gridCol w:w="3885"/>
        <w:gridCol w:w="1179"/>
        <w:gridCol w:w="1309"/>
        <w:gridCol w:w="1112"/>
        <w:gridCol w:w="1693"/>
      </w:tblGrid>
      <w:tr w:rsidR="00407EE3" w:rsidRPr="00163E4E" w14:paraId="27D61D9A" w14:textId="77777777" w:rsidTr="00D0696B">
        <w:trPr>
          <w:trHeight w:val="510"/>
        </w:trPr>
        <w:tc>
          <w:tcPr>
            <w:tcW w:w="3885" w:type="dxa"/>
            <w:tcBorders>
              <w:top w:val="single" w:sz="4" w:space="0" w:color="auto"/>
              <w:left w:val="single" w:sz="4" w:space="0" w:color="auto"/>
              <w:bottom w:val="single" w:sz="4" w:space="0" w:color="auto"/>
              <w:right w:val="single" w:sz="4" w:space="0" w:color="auto"/>
            </w:tcBorders>
            <w:shd w:val="clear" w:color="auto" w:fill="auto"/>
            <w:vAlign w:val="bottom"/>
          </w:tcPr>
          <w:p w14:paraId="615E7A95" w14:textId="77777777" w:rsidR="00407EE3" w:rsidRPr="00163E4E" w:rsidRDefault="00407EE3" w:rsidP="008C173C">
            <w:pPr>
              <w:rPr>
                <w:b/>
                <w:lang w:val="sr-Cyrl-CS"/>
              </w:rPr>
            </w:pPr>
            <w:r w:rsidRPr="00163E4E">
              <w:rPr>
                <w:b/>
                <w:lang w:val="sr-Cyrl-CS"/>
              </w:rPr>
              <w:t>ВРСТА ТРОШКОВА</w:t>
            </w:r>
          </w:p>
        </w:tc>
        <w:tc>
          <w:tcPr>
            <w:tcW w:w="1179" w:type="dxa"/>
            <w:tcBorders>
              <w:top w:val="single" w:sz="4" w:space="0" w:color="auto"/>
              <w:left w:val="nil"/>
              <w:bottom w:val="single" w:sz="4" w:space="0" w:color="auto"/>
              <w:right w:val="single" w:sz="4" w:space="0" w:color="auto"/>
            </w:tcBorders>
            <w:shd w:val="clear" w:color="auto" w:fill="auto"/>
            <w:vAlign w:val="bottom"/>
          </w:tcPr>
          <w:p w14:paraId="00919C4C" w14:textId="77777777" w:rsidR="00407EE3" w:rsidRPr="00163E4E" w:rsidRDefault="00407EE3" w:rsidP="008C173C">
            <w:pPr>
              <w:rPr>
                <w:b/>
                <w:lang w:val="sr-Cyrl-CS"/>
              </w:rPr>
            </w:pPr>
            <w:r w:rsidRPr="00163E4E">
              <w:rPr>
                <w:b/>
                <w:lang w:val="sr-Cyrl-CS"/>
              </w:rPr>
              <w:t xml:space="preserve">ЈЕД. МЕРЕ </w:t>
            </w:r>
          </w:p>
        </w:tc>
        <w:tc>
          <w:tcPr>
            <w:tcW w:w="1309" w:type="dxa"/>
            <w:tcBorders>
              <w:top w:val="single" w:sz="4" w:space="0" w:color="auto"/>
              <w:left w:val="nil"/>
              <w:bottom w:val="single" w:sz="4" w:space="0" w:color="auto"/>
              <w:right w:val="single" w:sz="4" w:space="0" w:color="auto"/>
            </w:tcBorders>
            <w:shd w:val="clear" w:color="auto" w:fill="auto"/>
            <w:vAlign w:val="bottom"/>
          </w:tcPr>
          <w:p w14:paraId="6D25ADE1" w14:textId="77777777" w:rsidR="00407EE3" w:rsidRPr="00163E4E" w:rsidRDefault="00407EE3" w:rsidP="008C173C">
            <w:pPr>
              <w:rPr>
                <w:b/>
                <w:lang w:val="sr-Cyrl-CS"/>
              </w:rPr>
            </w:pPr>
            <w:r w:rsidRPr="00163E4E">
              <w:rPr>
                <w:b/>
                <w:lang w:val="sr-Cyrl-CS"/>
              </w:rPr>
              <w:t xml:space="preserve">БРОЈ ЈЕД. </w:t>
            </w:r>
          </w:p>
        </w:tc>
        <w:tc>
          <w:tcPr>
            <w:tcW w:w="1112" w:type="dxa"/>
            <w:tcBorders>
              <w:top w:val="single" w:sz="4" w:space="0" w:color="auto"/>
              <w:left w:val="nil"/>
              <w:bottom w:val="single" w:sz="4" w:space="0" w:color="auto"/>
              <w:right w:val="single" w:sz="4" w:space="0" w:color="auto"/>
            </w:tcBorders>
            <w:shd w:val="clear" w:color="auto" w:fill="auto"/>
            <w:vAlign w:val="bottom"/>
          </w:tcPr>
          <w:p w14:paraId="598C7943" w14:textId="77777777" w:rsidR="00407EE3" w:rsidRPr="00163E4E" w:rsidRDefault="00407EE3" w:rsidP="008C173C">
            <w:pPr>
              <w:rPr>
                <w:b/>
                <w:lang w:val="sr-Cyrl-CS"/>
              </w:rPr>
            </w:pPr>
            <w:r w:rsidRPr="00163E4E">
              <w:rPr>
                <w:b/>
                <w:lang w:val="sr-Cyrl-CS"/>
              </w:rPr>
              <w:t>ЦЕНА по јединици</w:t>
            </w:r>
          </w:p>
        </w:tc>
        <w:tc>
          <w:tcPr>
            <w:tcW w:w="1693" w:type="dxa"/>
            <w:tcBorders>
              <w:top w:val="single" w:sz="4" w:space="0" w:color="auto"/>
              <w:left w:val="nil"/>
              <w:bottom w:val="single" w:sz="4" w:space="0" w:color="auto"/>
              <w:right w:val="single" w:sz="4" w:space="0" w:color="auto"/>
            </w:tcBorders>
            <w:shd w:val="clear" w:color="auto" w:fill="auto"/>
            <w:vAlign w:val="bottom"/>
          </w:tcPr>
          <w:p w14:paraId="7D14F3B3" w14:textId="77777777" w:rsidR="00407EE3" w:rsidRPr="00163E4E" w:rsidRDefault="00407EE3" w:rsidP="008C173C">
            <w:pPr>
              <w:rPr>
                <w:b/>
                <w:lang w:val="sr-Cyrl-CS"/>
              </w:rPr>
            </w:pPr>
            <w:r w:rsidRPr="00163E4E">
              <w:rPr>
                <w:b/>
                <w:lang w:val="sr-Cyrl-CS"/>
              </w:rPr>
              <w:t>УКУПНО</w:t>
            </w:r>
          </w:p>
        </w:tc>
      </w:tr>
      <w:tr w:rsidR="00407EE3" w:rsidRPr="00A1748F" w14:paraId="4C584EF5"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5C3A7549" w14:textId="77777777" w:rsidR="00407EE3" w:rsidRPr="00163E4E" w:rsidRDefault="00407EE3" w:rsidP="008C173C">
            <w:pPr>
              <w:rPr>
                <w:b/>
                <w:lang w:val="sr-Cyrl-CS"/>
              </w:rPr>
            </w:pPr>
            <w:r w:rsidRPr="00163E4E">
              <w:rPr>
                <w:b/>
                <w:lang w:val="sr-Cyrl-CS"/>
              </w:rPr>
              <w:t>Директни трошкови</w:t>
            </w:r>
          </w:p>
        </w:tc>
        <w:tc>
          <w:tcPr>
            <w:tcW w:w="1179" w:type="dxa"/>
            <w:tcBorders>
              <w:top w:val="nil"/>
              <w:left w:val="nil"/>
              <w:bottom w:val="single" w:sz="4" w:space="0" w:color="auto"/>
              <w:right w:val="single" w:sz="4" w:space="0" w:color="auto"/>
            </w:tcBorders>
            <w:shd w:val="clear" w:color="auto" w:fill="auto"/>
            <w:vAlign w:val="bottom"/>
          </w:tcPr>
          <w:p w14:paraId="49B25147" w14:textId="77777777" w:rsidR="00407EE3" w:rsidRPr="00A1748F" w:rsidRDefault="00407EE3"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58E4EFE0" w14:textId="77777777" w:rsidR="00407EE3" w:rsidRPr="00A1748F" w:rsidRDefault="00407EE3"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61D35178" w14:textId="77777777" w:rsidR="00407EE3" w:rsidRPr="00A1748F" w:rsidRDefault="00407EE3"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02E9546B" w14:textId="77777777" w:rsidR="00407EE3" w:rsidRPr="00A1748F" w:rsidRDefault="00407EE3" w:rsidP="008C173C">
            <w:pPr>
              <w:jc w:val="right"/>
              <w:rPr>
                <w:sz w:val="28"/>
                <w:szCs w:val="28"/>
                <w:lang w:val="sr-Cyrl-CS"/>
              </w:rPr>
            </w:pPr>
          </w:p>
        </w:tc>
      </w:tr>
      <w:tr w:rsidR="00A56FAE" w:rsidRPr="00E72D68" w14:paraId="65F3AC8B"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72D9EEC9" w14:textId="77777777" w:rsidR="00A56FAE" w:rsidRPr="00163E4E" w:rsidRDefault="00A56FAE" w:rsidP="008C173C">
            <w:pPr>
              <w:jc w:val="left"/>
              <w:rPr>
                <w:lang w:val="sr-Cyrl-CS"/>
              </w:rPr>
            </w:pPr>
            <w:r w:rsidRPr="00163E4E">
              <w:rPr>
                <w:lang w:val="sr-Cyrl-CS"/>
              </w:rPr>
              <w:t xml:space="preserve">1. трошкови путовања (превоз) за спортисте и спортске стручњаке који непосредно учествују у реализацији програма </w:t>
            </w:r>
          </w:p>
        </w:tc>
        <w:tc>
          <w:tcPr>
            <w:tcW w:w="1179" w:type="dxa"/>
            <w:tcBorders>
              <w:top w:val="nil"/>
              <w:left w:val="nil"/>
              <w:bottom w:val="single" w:sz="4" w:space="0" w:color="auto"/>
              <w:right w:val="single" w:sz="4" w:space="0" w:color="auto"/>
            </w:tcBorders>
            <w:shd w:val="clear" w:color="auto" w:fill="auto"/>
            <w:vAlign w:val="bottom"/>
          </w:tcPr>
          <w:p w14:paraId="2DAA8770"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021A9541"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50DC8F9E"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387E724C" w14:textId="77777777" w:rsidR="00A56FAE" w:rsidRPr="00A1748F" w:rsidRDefault="00A56FAE" w:rsidP="008C173C">
            <w:pPr>
              <w:jc w:val="right"/>
              <w:rPr>
                <w:sz w:val="28"/>
                <w:szCs w:val="28"/>
                <w:lang w:val="sr-Cyrl-CS"/>
              </w:rPr>
            </w:pPr>
          </w:p>
        </w:tc>
      </w:tr>
      <w:tr w:rsidR="00A56FAE" w:rsidRPr="00E72D68" w14:paraId="6CF0BCD9"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502F2FA8" w14:textId="77777777" w:rsidR="00A56FAE" w:rsidRPr="00163E4E" w:rsidRDefault="00A56FAE" w:rsidP="008C173C">
            <w:pPr>
              <w:jc w:val="left"/>
              <w:rPr>
                <w:lang w:val="sr-Cyrl-CS"/>
              </w:rPr>
            </w:pPr>
            <w:r w:rsidRPr="00163E4E">
              <w:rPr>
                <w:lang w:val="sr-Cyrl-CS"/>
              </w:rPr>
              <w:t>2. трошкови путовања (превоз) за друга лица која  непосредно учествују у реализацији програма</w:t>
            </w:r>
          </w:p>
        </w:tc>
        <w:tc>
          <w:tcPr>
            <w:tcW w:w="1179" w:type="dxa"/>
            <w:tcBorders>
              <w:top w:val="nil"/>
              <w:left w:val="nil"/>
              <w:bottom w:val="single" w:sz="4" w:space="0" w:color="auto"/>
              <w:right w:val="single" w:sz="4" w:space="0" w:color="auto"/>
            </w:tcBorders>
            <w:shd w:val="clear" w:color="auto" w:fill="auto"/>
            <w:vAlign w:val="bottom"/>
          </w:tcPr>
          <w:p w14:paraId="3D440DBB"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76CFA6A2"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17387DAE"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6D3A342E" w14:textId="4C30E06A" w:rsidR="00A56FAE" w:rsidRPr="00A1748F" w:rsidRDefault="00A56FAE" w:rsidP="0087590A">
            <w:pPr>
              <w:jc w:val="right"/>
              <w:rPr>
                <w:sz w:val="28"/>
                <w:szCs w:val="28"/>
                <w:lang w:val="sr-Cyrl-CS"/>
              </w:rPr>
            </w:pPr>
          </w:p>
        </w:tc>
      </w:tr>
      <w:tr w:rsidR="00A56FAE" w:rsidRPr="00E72D68" w14:paraId="7B8A2B47"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6A89BFA6" w14:textId="77777777" w:rsidR="00A56FAE" w:rsidRPr="00163E4E" w:rsidRDefault="00A56FAE" w:rsidP="008C173C">
            <w:pPr>
              <w:jc w:val="left"/>
              <w:rPr>
                <w:lang w:val="sr-Cyrl-CS"/>
              </w:rPr>
            </w:pPr>
            <w:r w:rsidRPr="00163E4E">
              <w:rPr>
                <w:lang w:val="sr-Cyrl-CS"/>
              </w:rPr>
              <w:t>3. трошкови куповине спортске опреме (дресови, тренерке, торбе, лопте и др.) и реквизита</w:t>
            </w:r>
          </w:p>
        </w:tc>
        <w:tc>
          <w:tcPr>
            <w:tcW w:w="1179" w:type="dxa"/>
            <w:tcBorders>
              <w:top w:val="nil"/>
              <w:left w:val="nil"/>
              <w:bottom w:val="single" w:sz="4" w:space="0" w:color="auto"/>
              <w:right w:val="single" w:sz="4" w:space="0" w:color="auto"/>
            </w:tcBorders>
            <w:shd w:val="clear" w:color="auto" w:fill="auto"/>
            <w:vAlign w:val="bottom"/>
          </w:tcPr>
          <w:p w14:paraId="418A3605"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6E473B2D"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3DB613A0"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0D1BB8B8" w14:textId="0A1E1E00" w:rsidR="00A56FAE" w:rsidRPr="00A1748F" w:rsidRDefault="00A56FAE" w:rsidP="008C173C">
            <w:pPr>
              <w:jc w:val="right"/>
              <w:rPr>
                <w:sz w:val="28"/>
                <w:szCs w:val="28"/>
                <w:lang w:val="sr-Cyrl-CS"/>
              </w:rPr>
            </w:pPr>
          </w:p>
        </w:tc>
      </w:tr>
      <w:tr w:rsidR="00A56FAE" w:rsidRPr="00E72D68" w14:paraId="447FA08C"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7EAB4B16" w14:textId="77777777" w:rsidR="00A56FAE" w:rsidRPr="00163E4E" w:rsidRDefault="00A56FAE" w:rsidP="008C173C">
            <w:pPr>
              <w:jc w:val="left"/>
              <w:rPr>
                <w:lang w:val="sr-Cyrl-CS"/>
              </w:rPr>
            </w:pPr>
            <w:r w:rsidRPr="00163E4E">
              <w:rPr>
                <w:lang w:val="sr-Cyrl-CS"/>
              </w:rPr>
              <w:t>4. трошкови куповине остале основне опреме потребне за непосредну реализацију програма (струњаче, чамци, једрилице, гимнастичке справе, кошеви, голови и др.)</w:t>
            </w:r>
          </w:p>
        </w:tc>
        <w:tc>
          <w:tcPr>
            <w:tcW w:w="1179" w:type="dxa"/>
            <w:tcBorders>
              <w:top w:val="nil"/>
              <w:left w:val="nil"/>
              <w:bottom w:val="single" w:sz="4" w:space="0" w:color="auto"/>
              <w:right w:val="single" w:sz="4" w:space="0" w:color="auto"/>
            </w:tcBorders>
            <w:shd w:val="clear" w:color="auto" w:fill="auto"/>
            <w:vAlign w:val="bottom"/>
          </w:tcPr>
          <w:p w14:paraId="0C6C746B"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37BAF63A"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1A84E23E"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76E82FD3" w14:textId="40719129" w:rsidR="00A56FAE" w:rsidRPr="00A1748F" w:rsidRDefault="00A56FAE" w:rsidP="008C173C">
            <w:pPr>
              <w:jc w:val="right"/>
              <w:rPr>
                <w:sz w:val="28"/>
                <w:szCs w:val="28"/>
                <w:lang w:val="sr-Cyrl-CS"/>
              </w:rPr>
            </w:pPr>
          </w:p>
        </w:tc>
      </w:tr>
      <w:tr w:rsidR="00A56FAE" w:rsidRPr="00A1748F" w14:paraId="7E73935B"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6F3EEE1A" w14:textId="77777777" w:rsidR="00A56FAE" w:rsidRPr="00163E4E" w:rsidRDefault="00A56FAE" w:rsidP="008C173C">
            <w:pPr>
              <w:jc w:val="left"/>
              <w:rPr>
                <w:lang w:val="sr-Cyrl-CS"/>
              </w:rPr>
            </w:pPr>
            <w:r w:rsidRPr="00163E4E">
              <w:rPr>
                <w:lang w:val="sr-Cyrl-CS"/>
              </w:rPr>
              <w:t>5. трошкови смештаја и исхране</w:t>
            </w:r>
          </w:p>
        </w:tc>
        <w:tc>
          <w:tcPr>
            <w:tcW w:w="1179" w:type="dxa"/>
            <w:tcBorders>
              <w:top w:val="nil"/>
              <w:left w:val="nil"/>
              <w:bottom w:val="single" w:sz="4" w:space="0" w:color="auto"/>
              <w:right w:val="single" w:sz="4" w:space="0" w:color="auto"/>
            </w:tcBorders>
            <w:shd w:val="clear" w:color="auto" w:fill="auto"/>
            <w:vAlign w:val="bottom"/>
          </w:tcPr>
          <w:p w14:paraId="5C415414"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51436E30"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22E708FF"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1450E526" w14:textId="5FDA9D59" w:rsidR="00A56FAE" w:rsidRPr="00A1748F" w:rsidRDefault="00A56FAE" w:rsidP="008C173C">
            <w:pPr>
              <w:jc w:val="right"/>
              <w:rPr>
                <w:sz w:val="28"/>
                <w:szCs w:val="28"/>
                <w:lang w:val="sr-Cyrl-CS"/>
              </w:rPr>
            </w:pPr>
          </w:p>
        </w:tc>
      </w:tr>
      <w:tr w:rsidR="00A56FAE" w:rsidRPr="00E72D68" w14:paraId="2916C6A0"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32E8FEDF" w14:textId="77777777" w:rsidR="00A56FAE" w:rsidRPr="00163E4E" w:rsidRDefault="00A56FAE" w:rsidP="008C173C">
            <w:pPr>
              <w:jc w:val="left"/>
              <w:rPr>
                <w:lang w:val="sr-Cyrl-CS"/>
              </w:rPr>
            </w:pPr>
            <w:r w:rsidRPr="00163E4E">
              <w:t>6</w:t>
            </w:r>
            <w:r w:rsidRPr="00163E4E">
              <w:rPr>
                <w:lang w:val="sr-Cyrl-CS"/>
              </w:rPr>
              <w:t>. трошкови котизације за учешће на такмичењу</w:t>
            </w:r>
          </w:p>
        </w:tc>
        <w:tc>
          <w:tcPr>
            <w:tcW w:w="1179" w:type="dxa"/>
            <w:tcBorders>
              <w:top w:val="nil"/>
              <w:left w:val="nil"/>
              <w:bottom w:val="single" w:sz="4" w:space="0" w:color="auto"/>
              <w:right w:val="single" w:sz="4" w:space="0" w:color="auto"/>
            </w:tcBorders>
            <w:shd w:val="clear" w:color="auto" w:fill="auto"/>
            <w:vAlign w:val="bottom"/>
          </w:tcPr>
          <w:p w14:paraId="2F8691BF"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589212F8"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76EE91FA"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39631483" w14:textId="77777777" w:rsidR="00A56FAE" w:rsidRPr="00A1748F" w:rsidRDefault="00A56FAE" w:rsidP="008C173C">
            <w:pPr>
              <w:jc w:val="right"/>
              <w:rPr>
                <w:sz w:val="28"/>
                <w:szCs w:val="28"/>
                <w:lang w:val="sr-Cyrl-CS"/>
              </w:rPr>
            </w:pPr>
          </w:p>
        </w:tc>
      </w:tr>
      <w:tr w:rsidR="00A56FAE" w:rsidRPr="00A1748F" w14:paraId="6E8328D0"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69CEA437" w14:textId="77777777" w:rsidR="00A56FAE" w:rsidRPr="00163E4E" w:rsidRDefault="00A56FAE" w:rsidP="008C173C">
            <w:pPr>
              <w:jc w:val="left"/>
              <w:rPr>
                <w:lang w:val="sr-Cyrl-CS"/>
              </w:rPr>
            </w:pPr>
            <w:r w:rsidRPr="00163E4E">
              <w:t>7</w:t>
            </w:r>
            <w:r w:rsidRPr="00163E4E">
              <w:rPr>
                <w:lang w:val="sr-Cyrl-CS"/>
              </w:rPr>
              <w:t xml:space="preserve">. трошкови изнајмљивања простора  </w:t>
            </w:r>
          </w:p>
        </w:tc>
        <w:tc>
          <w:tcPr>
            <w:tcW w:w="1179" w:type="dxa"/>
            <w:tcBorders>
              <w:top w:val="nil"/>
              <w:left w:val="nil"/>
              <w:bottom w:val="single" w:sz="4" w:space="0" w:color="auto"/>
              <w:right w:val="single" w:sz="4" w:space="0" w:color="auto"/>
            </w:tcBorders>
            <w:shd w:val="clear" w:color="auto" w:fill="auto"/>
            <w:vAlign w:val="bottom"/>
          </w:tcPr>
          <w:p w14:paraId="377EC5BF"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1574FC38"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43FC9CED"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4D1D0CDC" w14:textId="77777777" w:rsidR="00A56FAE" w:rsidRPr="00A1748F" w:rsidRDefault="00A56FAE" w:rsidP="008C173C">
            <w:pPr>
              <w:jc w:val="right"/>
              <w:rPr>
                <w:sz w:val="28"/>
                <w:szCs w:val="28"/>
                <w:lang w:val="sr-Cyrl-CS"/>
              </w:rPr>
            </w:pPr>
          </w:p>
        </w:tc>
      </w:tr>
      <w:tr w:rsidR="00A56FAE" w:rsidRPr="00E72D68" w14:paraId="575619BF"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38C1AC0C" w14:textId="77777777" w:rsidR="00A56FAE" w:rsidRPr="00163E4E" w:rsidRDefault="00A56FAE" w:rsidP="008C173C">
            <w:pPr>
              <w:jc w:val="left"/>
              <w:rPr>
                <w:lang w:val="sr-Cyrl-CS"/>
              </w:rPr>
            </w:pPr>
            <w:r w:rsidRPr="00163E4E">
              <w:t>8</w:t>
            </w:r>
            <w:r w:rsidRPr="00163E4E">
              <w:rPr>
                <w:lang w:val="sr-Cyrl-CS"/>
              </w:rPr>
              <w:t>. трошкови изнајмљивања опреме и реквизита</w:t>
            </w:r>
          </w:p>
        </w:tc>
        <w:tc>
          <w:tcPr>
            <w:tcW w:w="1179" w:type="dxa"/>
            <w:tcBorders>
              <w:top w:val="nil"/>
              <w:left w:val="nil"/>
              <w:bottom w:val="single" w:sz="4" w:space="0" w:color="auto"/>
              <w:right w:val="single" w:sz="4" w:space="0" w:color="auto"/>
            </w:tcBorders>
            <w:shd w:val="clear" w:color="auto" w:fill="auto"/>
            <w:vAlign w:val="bottom"/>
          </w:tcPr>
          <w:p w14:paraId="78F22531"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7C89CB06"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4D3E99B1"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759B0685" w14:textId="77777777" w:rsidR="00A56FAE" w:rsidRPr="00A1748F" w:rsidRDefault="00A56FAE" w:rsidP="008C173C">
            <w:pPr>
              <w:jc w:val="right"/>
              <w:rPr>
                <w:sz w:val="28"/>
                <w:szCs w:val="28"/>
                <w:lang w:val="sr-Cyrl-CS"/>
              </w:rPr>
            </w:pPr>
          </w:p>
        </w:tc>
      </w:tr>
      <w:tr w:rsidR="00A56FAE" w:rsidRPr="00E72D68" w14:paraId="2C96EB2B"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1D2690ED" w14:textId="77777777" w:rsidR="00A56FAE" w:rsidRPr="00163E4E" w:rsidRDefault="00A56FAE" w:rsidP="008C173C">
            <w:pPr>
              <w:jc w:val="left"/>
              <w:rPr>
                <w:lang w:val="sr-Cyrl-CS"/>
              </w:rPr>
            </w:pPr>
            <w:r w:rsidRPr="00163E4E">
              <w:t>9</w:t>
            </w:r>
            <w:r w:rsidRPr="00163E4E">
              <w:rPr>
                <w:lang w:val="sr-Cyrl-CS"/>
              </w:rPr>
              <w:t>. трошкови прилагођавања спортског објекта захтевима одржавања одређеног такмичења</w:t>
            </w:r>
          </w:p>
        </w:tc>
        <w:tc>
          <w:tcPr>
            <w:tcW w:w="1179" w:type="dxa"/>
            <w:tcBorders>
              <w:top w:val="nil"/>
              <w:left w:val="nil"/>
              <w:bottom w:val="single" w:sz="4" w:space="0" w:color="auto"/>
              <w:right w:val="single" w:sz="4" w:space="0" w:color="auto"/>
            </w:tcBorders>
            <w:shd w:val="clear" w:color="auto" w:fill="auto"/>
            <w:vAlign w:val="bottom"/>
          </w:tcPr>
          <w:p w14:paraId="6B929416"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7147EE79"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6F949A1B"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32E8EB48" w14:textId="77777777" w:rsidR="00A56FAE" w:rsidRPr="00A1748F" w:rsidRDefault="00A56FAE" w:rsidP="008C173C">
            <w:pPr>
              <w:jc w:val="right"/>
              <w:rPr>
                <w:sz w:val="28"/>
                <w:szCs w:val="28"/>
                <w:lang w:val="sr-Cyrl-CS"/>
              </w:rPr>
            </w:pPr>
          </w:p>
        </w:tc>
      </w:tr>
      <w:tr w:rsidR="00A56FAE" w:rsidRPr="00E72D68" w14:paraId="17B5E909"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34C8AB6F" w14:textId="77777777" w:rsidR="00A56FAE" w:rsidRPr="00163E4E" w:rsidRDefault="00A56FAE" w:rsidP="008C173C">
            <w:pPr>
              <w:jc w:val="left"/>
              <w:rPr>
                <w:lang w:val="sr-Cyrl-CS"/>
              </w:rPr>
            </w:pPr>
            <w:r w:rsidRPr="00163E4E">
              <w:t>10</w:t>
            </w:r>
            <w:r w:rsidRPr="00163E4E">
              <w:rPr>
                <w:lang w:val="sr-Cyrl-CS"/>
              </w:rPr>
              <w:t>. хонорари лица која учествују у реализацији програма</w:t>
            </w:r>
          </w:p>
        </w:tc>
        <w:tc>
          <w:tcPr>
            <w:tcW w:w="1179" w:type="dxa"/>
            <w:tcBorders>
              <w:top w:val="nil"/>
              <w:left w:val="nil"/>
              <w:bottom w:val="single" w:sz="4" w:space="0" w:color="auto"/>
              <w:right w:val="single" w:sz="4" w:space="0" w:color="auto"/>
            </w:tcBorders>
            <w:shd w:val="clear" w:color="auto" w:fill="auto"/>
            <w:vAlign w:val="bottom"/>
          </w:tcPr>
          <w:p w14:paraId="1165A0DC"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02D8E21B"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5566D28A"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64A7E2D5" w14:textId="77777777" w:rsidR="00A56FAE" w:rsidRPr="00A1748F" w:rsidRDefault="00A56FAE" w:rsidP="008C173C">
            <w:pPr>
              <w:jc w:val="right"/>
              <w:rPr>
                <w:sz w:val="28"/>
                <w:szCs w:val="28"/>
                <w:lang w:val="sr-Cyrl-CS"/>
              </w:rPr>
            </w:pPr>
          </w:p>
        </w:tc>
      </w:tr>
      <w:tr w:rsidR="00A56FAE" w:rsidRPr="00A1748F" w14:paraId="55A9A8F2"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38B9C813" w14:textId="77777777" w:rsidR="00A56FAE" w:rsidRPr="00163E4E" w:rsidRDefault="00A56FAE" w:rsidP="008C173C">
            <w:pPr>
              <w:jc w:val="left"/>
              <w:rPr>
                <w:lang w:val="sr-Cyrl-CS"/>
              </w:rPr>
            </w:pPr>
            <w:r w:rsidRPr="00163E4E">
              <w:rPr>
                <w:lang w:val="sr-Cyrl-CS"/>
              </w:rPr>
              <w:t>1</w:t>
            </w:r>
            <w:r w:rsidRPr="00163E4E">
              <w:t>1</w:t>
            </w:r>
            <w:r w:rsidRPr="00163E4E">
              <w:rPr>
                <w:lang w:val="sr-Cyrl-CS"/>
              </w:rPr>
              <w:t>. транспорт опреме и реквизита</w:t>
            </w:r>
          </w:p>
        </w:tc>
        <w:tc>
          <w:tcPr>
            <w:tcW w:w="1179" w:type="dxa"/>
            <w:tcBorders>
              <w:top w:val="nil"/>
              <w:left w:val="nil"/>
              <w:bottom w:val="single" w:sz="4" w:space="0" w:color="auto"/>
              <w:right w:val="single" w:sz="4" w:space="0" w:color="auto"/>
            </w:tcBorders>
            <w:shd w:val="clear" w:color="auto" w:fill="auto"/>
            <w:vAlign w:val="bottom"/>
          </w:tcPr>
          <w:p w14:paraId="4A3D5785"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2E536242"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4FED48C1"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5D0CF897" w14:textId="77777777" w:rsidR="00A56FAE" w:rsidRPr="00A1748F" w:rsidRDefault="00A56FAE" w:rsidP="008C173C">
            <w:pPr>
              <w:jc w:val="right"/>
              <w:rPr>
                <w:sz w:val="28"/>
                <w:szCs w:val="28"/>
                <w:lang w:val="sr-Cyrl-CS"/>
              </w:rPr>
            </w:pPr>
          </w:p>
        </w:tc>
      </w:tr>
      <w:tr w:rsidR="00A56FAE" w:rsidRPr="00A1748F" w14:paraId="2A1FE981"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68C341ED" w14:textId="77777777" w:rsidR="00A56FAE" w:rsidRPr="00163E4E" w:rsidRDefault="00A56FAE" w:rsidP="008C173C">
            <w:pPr>
              <w:jc w:val="left"/>
              <w:rPr>
                <w:lang w:val="sr-Cyrl-CS"/>
              </w:rPr>
            </w:pPr>
            <w:r w:rsidRPr="00163E4E">
              <w:rPr>
                <w:lang w:val="sr-Cyrl-CS"/>
              </w:rPr>
              <w:t>1</w:t>
            </w:r>
            <w:r w:rsidRPr="00163E4E">
              <w:t>2</w:t>
            </w:r>
            <w:r w:rsidRPr="00163E4E">
              <w:rPr>
                <w:lang w:val="sr-Cyrl-CS"/>
              </w:rPr>
              <w:t>. осигурање врхунских спортиста и спортских стручњака (чл</w:t>
            </w:r>
            <w:r w:rsidRPr="00163E4E">
              <w:t>ан</w:t>
            </w:r>
            <w:r w:rsidRPr="00163E4E">
              <w:rPr>
                <w:lang w:val="sr-Cyrl-CS"/>
              </w:rPr>
              <w:t xml:space="preserve"> 21. Закона о спорту)</w:t>
            </w:r>
          </w:p>
        </w:tc>
        <w:tc>
          <w:tcPr>
            <w:tcW w:w="1179" w:type="dxa"/>
            <w:tcBorders>
              <w:top w:val="nil"/>
              <w:left w:val="nil"/>
              <w:bottom w:val="single" w:sz="4" w:space="0" w:color="auto"/>
              <w:right w:val="single" w:sz="4" w:space="0" w:color="auto"/>
            </w:tcBorders>
            <w:shd w:val="clear" w:color="auto" w:fill="auto"/>
            <w:vAlign w:val="bottom"/>
          </w:tcPr>
          <w:p w14:paraId="25C4FE29"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1157354D"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59A48C9C"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18B31B02" w14:textId="77777777" w:rsidR="00A56FAE" w:rsidRPr="00A1748F" w:rsidRDefault="00A56FAE" w:rsidP="008C173C">
            <w:pPr>
              <w:jc w:val="right"/>
              <w:rPr>
                <w:sz w:val="28"/>
                <w:szCs w:val="28"/>
                <w:lang w:val="sr-Cyrl-CS"/>
              </w:rPr>
            </w:pPr>
          </w:p>
        </w:tc>
      </w:tr>
      <w:tr w:rsidR="00A56FAE" w:rsidRPr="00E72D68" w14:paraId="78BFFA89"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254DC22C" w14:textId="77777777" w:rsidR="00A56FAE" w:rsidRPr="00163E4E" w:rsidRDefault="00A56FAE" w:rsidP="008C173C">
            <w:pPr>
              <w:jc w:val="left"/>
              <w:rPr>
                <w:lang w:val="sr-Cyrl-CS"/>
              </w:rPr>
            </w:pPr>
            <w:r w:rsidRPr="00163E4E">
              <w:rPr>
                <w:lang w:val="sr-Cyrl-CS"/>
              </w:rPr>
              <w:t>1</w:t>
            </w:r>
            <w:r w:rsidRPr="00163E4E">
              <w:t>3</w:t>
            </w:r>
            <w:r w:rsidRPr="00163E4E">
              <w:rPr>
                <w:lang w:val="sr-Cyrl-CS"/>
              </w:rPr>
              <w:t>. осигурање опреме потребне за непосредну реализацију програма</w:t>
            </w:r>
          </w:p>
        </w:tc>
        <w:tc>
          <w:tcPr>
            <w:tcW w:w="1179" w:type="dxa"/>
            <w:tcBorders>
              <w:top w:val="nil"/>
              <w:left w:val="nil"/>
              <w:bottom w:val="single" w:sz="4" w:space="0" w:color="auto"/>
              <w:right w:val="single" w:sz="4" w:space="0" w:color="auto"/>
            </w:tcBorders>
            <w:shd w:val="clear" w:color="auto" w:fill="auto"/>
            <w:vAlign w:val="bottom"/>
          </w:tcPr>
          <w:p w14:paraId="331ED053"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402ADEC9"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47B1AEAB"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0686B44F" w14:textId="77777777" w:rsidR="00A56FAE" w:rsidRPr="00A1748F" w:rsidRDefault="00A56FAE" w:rsidP="008C173C">
            <w:pPr>
              <w:jc w:val="right"/>
              <w:rPr>
                <w:sz w:val="28"/>
                <w:szCs w:val="28"/>
                <w:lang w:val="sr-Cyrl-CS"/>
              </w:rPr>
            </w:pPr>
          </w:p>
        </w:tc>
      </w:tr>
      <w:tr w:rsidR="00A56FAE" w:rsidRPr="00A1748F" w14:paraId="4E0A4596"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77FB50AD" w14:textId="77777777" w:rsidR="00A56FAE" w:rsidRPr="00163E4E" w:rsidRDefault="00A56FAE" w:rsidP="008C173C">
            <w:pPr>
              <w:jc w:val="left"/>
              <w:rPr>
                <w:lang w:val="sr-Cyrl-CS"/>
              </w:rPr>
            </w:pPr>
            <w:r w:rsidRPr="00163E4E">
              <w:rPr>
                <w:lang w:val="sr-Cyrl-CS"/>
              </w:rPr>
              <w:t>1</w:t>
            </w:r>
            <w:r w:rsidRPr="00163E4E">
              <w:t>4</w:t>
            </w:r>
            <w:r w:rsidRPr="00163E4E">
              <w:rPr>
                <w:lang w:val="sr-Cyrl-CS"/>
              </w:rPr>
              <w:t>. осигурање учесника такмичења</w:t>
            </w:r>
          </w:p>
        </w:tc>
        <w:tc>
          <w:tcPr>
            <w:tcW w:w="1179" w:type="dxa"/>
            <w:tcBorders>
              <w:top w:val="nil"/>
              <w:left w:val="nil"/>
              <w:bottom w:val="single" w:sz="4" w:space="0" w:color="auto"/>
              <w:right w:val="single" w:sz="4" w:space="0" w:color="auto"/>
            </w:tcBorders>
            <w:shd w:val="clear" w:color="auto" w:fill="auto"/>
            <w:vAlign w:val="bottom"/>
          </w:tcPr>
          <w:p w14:paraId="7F53073D"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2F499BE2"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35EDF628"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05093A32" w14:textId="77777777" w:rsidR="00A56FAE" w:rsidRPr="00A1748F" w:rsidRDefault="00A56FAE" w:rsidP="008C173C">
            <w:pPr>
              <w:jc w:val="right"/>
              <w:rPr>
                <w:sz w:val="28"/>
                <w:szCs w:val="28"/>
                <w:lang w:val="sr-Cyrl-CS"/>
              </w:rPr>
            </w:pPr>
          </w:p>
        </w:tc>
      </w:tr>
      <w:tr w:rsidR="00A56FAE" w:rsidRPr="00E72D68" w14:paraId="7964B77A"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7B1C78E2" w14:textId="77777777" w:rsidR="00A56FAE" w:rsidRPr="00163E4E" w:rsidRDefault="00A56FAE" w:rsidP="008C173C">
            <w:pPr>
              <w:jc w:val="left"/>
              <w:rPr>
                <w:lang w:val="sr-Cyrl-CS"/>
              </w:rPr>
            </w:pPr>
            <w:r w:rsidRPr="00163E4E">
              <w:rPr>
                <w:lang w:val="sr-Cyrl-CS"/>
              </w:rPr>
              <w:lastRenderedPageBreak/>
              <w:t>1</w:t>
            </w:r>
            <w:r w:rsidRPr="00163E4E">
              <w:t>5</w:t>
            </w:r>
            <w:r w:rsidRPr="00163E4E">
              <w:rPr>
                <w:lang w:val="sr-Cyrl-CS"/>
              </w:rPr>
              <w:t>. финансијске услуге (банкарске и књиговодствене)</w:t>
            </w:r>
          </w:p>
        </w:tc>
        <w:tc>
          <w:tcPr>
            <w:tcW w:w="1179" w:type="dxa"/>
            <w:tcBorders>
              <w:top w:val="nil"/>
              <w:left w:val="nil"/>
              <w:bottom w:val="single" w:sz="4" w:space="0" w:color="auto"/>
              <w:right w:val="single" w:sz="4" w:space="0" w:color="auto"/>
            </w:tcBorders>
            <w:shd w:val="clear" w:color="auto" w:fill="auto"/>
            <w:vAlign w:val="bottom"/>
          </w:tcPr>
          <w:p w14:paraId="0E567DCD"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2724D327"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4AC5430D"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0CAA394B" w14:textId="60D335CC" w:rsidR="00A56FAE" w:rsidRPr="00A1748F" w:rsidRDefault="00A56FAE" w:rsidP="008C173C">
            <w:pPr>
              <w:jc w:val="right"/>
              <w:rPr>
                <w:sz w:val="28"/>
                <w:szCs w:val="28"/>
                <w:lang w:val="sr-Cyrl-CS"/>
              </w:rPr>
            </w:pPr>
          </w:p>
        </w:tc>
      </w:tr>
      <w:tr w:rsidR="00A56FAE" w:rsidRPr="00A1748F" w14:paraId="4B414349"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27DFBD3B" w14:textId="77777777" w:rsidR="00A56FAE" w:rsidRPr="00163E4E" w:rsidRDefault="00A56FAE" w:rsidP="008C173C">
            <w:pPr>
              <w:jc w:val="left"/>
              <w:rPr>
                <w:lang w:val="sr-Cyrl-CS"/>
              </w:rPr>
            </w:pPr>
            <w:r w:rsidRPr="00163E4E">
              <w:rPr>
                <w:lang w:val="sr-Cyrl-CS"/>
              </w:rPr>
              <w:t>1</w:t>
            </w:r>
            <w:r w:rsidRPr="00163E4E">
              <w:t>6</w:t>
            </w:r>
            <w:r w:rsidRPr="00163E4E">
              <w:rPr>
                <w:lang w:val="sr-Cyrl-CS"/>
              </w:rPr>
              <w:t>. визе</w:t>
            </w:r>
          </w:p>
        </w:tc>
        <w:tc>
          <w:tcPr>
            <w:tcW w:w="1179" w:type="dxa"/>
            <w:tcBorders>
              <w:top w:val="nil"/>
              <w:left w:val="nil"/>
              <w:bottom w:val="single" w:sz="4" w:space="0" w:color="auto"/>
              <w:right w:val="single" w:sz="4" w:space="0" w:color="auto"/>
            </w:tcBorders>
            <w:shd w:val="clear" w:color="auto" w:fill="auto"/>
            <w:vAlign w:val="bottom"/>
          </w:tcPr>
          <w:p w14:paraId="4D6B484A"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27C12024"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36FAD614"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4FF37E4E" w14:textId="77777777" w:rsidR="00A56FAE" w:rsidRPr="00A1748F" w:rsidRDefault="00A56FAE" w:rsidP="008C173C">
            <w:pPr>
              <w:jc w:val="right"/>
              <w:rPr>
                <w:sz w:val="28"/>
                <w:szCs w:val="28"/>
                <w:lang w:val="sr-Cyrl-CS"/>
              </w:rPr>
            </w:pPr>
          </w:p>
        </w:tc>
      </w:tr>
      <w:tr w:rsidR="00A56FAE" w:rsidRPr="00A1748F" w14:paraId="67C85212"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21BF3644" w14:textId="77777777" w:rsidR="00A56FAE" w:rsidRPr="00163E4E" w:rsidRDefault="00A56FAE" w:rsidP="008C173C">
            <w:pPr>
              <w:jc w:val="left"/>
              <w:rPr>
                <w:lang w:val="sr-Cyrl-CS"/>
              </w:rPr>
            </w:pPr>
            <w:r w:rsidRPr="00163E4E">
              <w:rPr>
                <w:lang w:val="sr-Cyrl-CS"/>
              </w:rPr>
              <w:t>1</w:t>
            </w:r>
            <w:r w:rsidRPr="00163E4E">
              <w:t>7</w:t>
            </w:r>
            <w:r w:rsidRPr="00163E4E">
              <w:rPr>
                <w:lang w:val="sr-Cyrl-CS"/>
              </w:rPr>
              <w:t xml:space="preserve">. ширење информација и комуникације </w:t>
            </w:r>
          </w:p>
        </w:tc>
        <w:tc>
          <w:tcPr>
            <w:tcW w:w="1179" w:type="dxa"/>
            <w:tcBorders>
              <w:top w:val="nil"/>
              <w:left w:val="nil"/>
              <w:bottom w:val="single" w:sz="4" w:space="0" w:color="auto"/>
              <w:right w:val="single" w:sz="4" w:space="0" w:color="auto"/>
            </w:tcBorders>
            <w:shd w:val="clear" w:color="auto" w:fill="auto"/>
            <w:vAlign w:val="bottom"/>
          </w:tcPr>
          <w:p w14:paraId="3F919403"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4EE8119A"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37F82AF8"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469546C2" w14:textId="21C3C47A" w:rsidR="00A56FAE" w:rsidRPr="00A1748F" w:rsidRDefault="00A56FAE" w:rsidP="008C173C">
            <w:pPr>
              <w:jc w:val="right"/>
              <w:rPr>
                <w:sz w:val="28"/>
                <w:szCs w:val="28"/>
                <w:lang w:val="sr-Cyrl-CS"/>
              </w:rPr>
            </w:pPr>
          </w:p>
        </w:tc>
      </w:tr>
      <w:tr w:rsidR="00A56FAE" w:rsidRPr="00E72D68" w14:paraId="2CF0192B"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0B017554" w14:textId="77777777" w:rsidR="00A56FAE" w:rsidRPr="00163E4E" w:rsidRDefault="00A56FAE" w:rsidP="008C173C">
            <w:pPr>
              <w:jc w:val="left"/>
              <w:rPr>
                <w:lang w:val="sr-Cyrl-CS"/>
              </w:rPr>
            </w:pPr>
            <w:r w:rsidRPr="00163E4E">
              <w:rPr>
                <w:lang w:val="sr-Cyrl-CS"/>
              </w:rPr>
              <w:t>1</w:t>
            </w:r>
            <w:r w:rsidRPr="00163E4E">
              <w:t>8</w:t>
            </w:r>
            <w:r w:rsidRPr="00163E4E">
              <w:rPr>
                <w:lang w:val="sr-Cyrl-CS"/>
              </w:rPr>
              <w:t>. маркетинг и набавка пропагандног материјала</w:t>
            </w:r>
          </w:p>
        </w:tc>
        <w:tc>
          <w:tcPr>
            <w:tcW w:w="1179" w:type="dxa"/>
            <w:tcBorders>
              <w:top w:val="nil"/>
              <w:left w:val="nil"/>
              <w:bottom w:val="single" w:sz="4" w:space="0" w:color="auto"/>
              <w:right w:val="single" w:sz="4" w:space="0" w:color="auto"/>
            </w:tcBorders>
            <w:shd w:val="clear" w:color="auto" w:fill="auto"/>
            <w:vAlign w:val="bottom"/>
          </w:tcPr>
          <w:p w14:paraId="51FEC37F"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359ED0E1"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28C0173D"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6C484E48" w14:textId="6E554F57" w:rsidR="00A56FAE" w:rsidRPr="00A1748F" w:rsidRDefault="00A56FAE" w:rsidP="008C173C">
            <w:pPr>
              <w:jc w:val="right"/>
              <w:rPr>
                <w:sz w:val="28"/>
                <w:szCs w:val="28"/>
                <w:lang w:val="sr-Cyrl-CS"/>
              </w:rPr>
            </w:pPr>
          </w:p>
        </w:tc>
      </w:tr>
      <w:tr w:rsidR="00A56FAE" w:rsidRPr="00A1748F" w14:paraId="58446F12"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12024796" w14:textId="77777777" w:rsidR="00A56FAE" w:rsidRPr="00163E4E" w:rsidRDefault="00A56FAE" w:rsidP="008C173C">
            <w:pPr>
              <w:jc w:val="left"/>
              <w:rPr>
                <w:lang w:val="sr-Cyrl-CS"/>
              </w:rPr>
            </w:pPr>
            <w:r w:rsidRPr="00163E4E">
              <w:rPr>
                <w:lang w:val="sr-Cyrl-CS"/>
              </w:rPr>
              <w:t>1</w:t>
            </w:r>
            <w:r w:rsidRPr="00163E4E">
              <w:t>9</w:t>
            </w:r>
            <w:r w:rsidRPr="00163E4E">
              <w:rPr>
                <w:lang w:val="sr-Cyrl-CS"/>
              </w:rPr>
              <w:t>. превод докумената</w:t>
            </w:r>
          </w:p>
        </w:tc>
        <w:tc>
          <w:tcPr>
            <w:tcW w:w="1179" w:type="dxa"/>
            <w:tcBorders>
              <w:top w:val="nil"/>
              <w:left w:val="nil"/>
              <w:bottom w:val="single" w:sz="4" w:space="0" w:color="auto"/>
              <w:right w:val="single" w:sz="4" w:space="0" w:color="auto"/>
            </w:tcBorders>
            <w:shd w:val="clear" w:color="auto" w:fill="auto"/>
            <w:vAlign w:val="bottom"/>
          </w:tcPr>
          <w:p w14:paraId="7C810B79"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7DA213D2"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4DDF4AA9"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0A401A7A" w14:textId="77777777" w:rsidR="00A56FAE" w:rsidRPr="00A1748F" w:rsidRDefault="00A56FAE" w:rsidP="008C173C">
            <w:pPr>
              <w:jc w:val="right"/>
              <w:rPr>
                <w:sz w:val="28"/>
                <w:szCs w:val="28"/>
                <w:lang w:val="sr-Cyrl-CS"/>
              </w:rPr>
            </w:pPr>
          </w:p>
        </w:tc>
      </w:tr>
      <w:tr w:rsidR="00A56FAE" w:rsidRPr="00A1748F" w14:paraId="2B1443CB"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5465DA95" w14:textId="77777777" w:rsidR="00A56FAE" w:rsidRPr="00163E4E" w:rsidRDefault="00A56FAE" w:rsidP="008C173C">
            <w:pPr>
              <w:jc w:val="left"/>
              <w:rPr>
                <w:lang w:val="sr-Cyrl-CS"/>
              </w:rPr>
            </w:pPr>
            <w:r w:rsidRPr="00163E4E">
              <w:t>20</w:t>
            </w:r>
            <w:r w:rsidRPr="00163E4E">
              <w:rPr>
                <w:lang w:val="sr-Cyrl-CS"/>
              </w:rPr>
              <w:t>. штампање публикација и материјала</w:t>
            </w:r>
          </w:p>
        </w:tc>
        <w:tc>
          <w:tcPr>
            <w:tcW w:w="1179" w:type="dxa"/>
            <w:tcBorders>
              <w:top w:val="nil"/>
              <w:left w:val="nil"/>
              <w:bottom w:val="single" w:sz="4" w:space="0" w:color="auto"/>
              <w:right w:val="single" w:sz="4" w:space="0" w:color="auto"/>
            </w:tcBorders>
            <w:shd w:val="clear" w:color="auto" w:fill="auto"/>
            <w:vAlign w:val="bottom"/>
          </w:tcPr>
          <w:p w14:paraId="627F662F"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4C801408"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688D5384"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10C9DC47" w14:textId="77777777" w:rsidR="00A56FAE" w:rsidRPr="00A1748F" w:rsidRDefault="00A56FAE" w:rsidP="008C173C">
            <w:pPr>
              <w:jc w:val="right"/>
              <w:rPr>
                <w:sz w:val="28"/>
                <w:szCs w:val="28"/>
                <w:lang w:val="sr-Cyrl-CS"/>
              </w:rPr>
            </w:pPr>
          </w:p>
        </w:tc>
      </w:tr>
      <w:tr w:rsidR="00A56FAE" w:rsidRPr="00E72D68" w14:paraId="23DFEB11"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43799ED5" w14:textId="77777777" w:rsidR="00A56FAE" w:rsidRPr="00163E4E" w:rsidRDefault="00A56FAE" w:rsidP="008C173C">
            <w:pPr>
              <w:jc w:val="left"/>
            </w:pPr>
            <w:r w:rsidRPr="00163E4E">
              <w:t>21</w:t>
            </w:r>
            <w:r w:rsidRPr="00163E4E">
              <w:rPr>
                <w:lang w:val="sr-Cyrl-CS"/>
              </w:rPr>
              <w:t>. набавка средстава за опоравак спортиста, преписана од стране овлашћеног доктора</w:t>
            </w:r>
          </w:p>
        </w:tc>
        <w:tc>
          <w:tcPr>
            <w:tcW w:w="1179" w:type="dxa"/>
            <w:tcBorders>
              <w:top w:val="nil"/>
              <w:left w:val="nil"/>
              <w:bottom w:val="single" w:sz="4" w:space="0" w:color="auto"/>
              <w:right w:val="single" w:sz="4" w:space="0" w:color="auto"/>
            </w:tcBorders>
            <w:shd w:val="clear" w:color="auto" w:fill="auto"/>
            <w:vAlign w:val="bottom"/>
          </w:tcPr>
          <w:p w14:paraId="2BCF3449"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4715A55E"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2475E09D"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5936BC3A" w14:textId="77777777" w:rsidR="00A56FAE" w:rsidRPr="00A1748F" w:rsidRDefault="00A56FAE" w:rsidP="008C173C">
            <w:pPr>
              <w:jc w:val="right"/>
              <w:rPr>
                <w:sz w:val="28"/>
                <w:szCs w:val="28"/>
                <w:lang w:val="sr-Cyrl-CS"/>
              </w:rPr>
            </w:pPr>
          </w:p>
        </w:tc>
      </w:tr>
      <w:tr w:rsidR="00A56FAE" w:rsidRPr="00E72D68" w14:paraId="33273E8D"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6049B787" w14:textId="77777777" w:rsidR="00A56FAE" w:rsidRPr="00163E4E" w:rsidRDefault="00A56FAE" w:rsidP="008C173C">
            <w:pPr>
              <w:jc w:val="left"/>
              <w:rPr>
                <w:lang w:val="sr-Cyrl-CS"/>
              </w:rPr>
            </w:pPr>
            <w:r w:rsidRPr="00163E4E">
              <w:rPr>
                <w:lang w:val="sr-Cyrl-CS"/>
              </w:rPr>
              <w:t>2</w:t>
            </w:r>
            <w:r w:rsidRPr="00163E4E">
              <w:t>2</w:t>
            </w:r>
            <w:r w:rsidRPr="00163E4E">
              <w:rPr>
                <w:lang w:val="sr-Cyrl-CS"/>
              </w:rPr>
              <w:t>. здравствени прегледи спортиста и медицинска едукација</w:t>
            </w:r>
          </w:p>
        </w:tc>
        <w:tc>
          <w:tcPr>
            <w:tcW w:w="1179" w:type="dxa"/>
            <w:tcBorders>
              <w:top w:val="nil"/>
              <w:left w:val="nil"/>
              <w:bottom w:val="single" w:sz="4" w:space="0" w:color="auto"/>
              <w:right w:val="single" w:sz="4" w:space="0" w:color="auto"/>
            </w:tcBorders>
            <w:shd w:val="clear" w:color="auto" w:fill="auto"/>
            <w:vAlign w:val="bottom"/>
          </w:tcPr>
          <w:p w14:paraId="07129368"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6EADBCB1"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1A2CD02F"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443B548B" w14:textId="77777777" w:rsidR="00A56FAE" w:rsidRPr="00A1748F" w:rsidRDefault="00A56FAE" w:rsidP="008C173C">
            <w:pPr>
              <w:jc w:val="right"/>
              <w:rPr>
                <w:sz w:val="28"/>
                <w:szCs w:val="28"/>
                <w:lang w:val="sr-Cyrl-CS"/>
              </w:rPr>
            </w:pPr>
          </w:p>
        </w:tc>
      </w:tr>
      <w:tr w:rsidR="00A56FAE" w:rsidRPr="00A1748F" w14:paraId="10712BD3"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039769D7" w14:textId="77777777" w:rsidR="00A56FAE" w:rsidRPr="00163E4E" w:rsidRDefault="00A56FAE" w:rsidP="008C173C">
            <w:pPr>
              <w:jc w:val="left"/>
              <w:rPr>
                <w:lang w:val="sr-Cyrl-CS"/>
              </w:rPr>
            </w:pPr>
            <w:r w:rsidRPr="00163E4E">
              <w:rPr>
                <w:lang w:val="sr-Cyrl-CS"/>
              </w:rPr>
              <w:t>2</w:t>
            </w:r>
            <w:r w:rsidRPr="00163E4E">
              <w:t>3</w:t>
            </w:r>
            <w:r w:rsidRPr="00163E4E">
              <w:rPr>
                <w:lang w:val="sr-Cyrl-CS"/>
              </w:rPr>
              <w:t>. антидопинг контрола и едукација</w:t>
            </w:r>
          </w:p>
        </w:tc>
        <w:tc>
          <w:tcPr>
            <w:tcW w:w="1179" w:type="dxa"/>
            <w:tcBorders>
              <w:top w:val="nil"/>
              <w:left w:val="nil"/>
              <w:bottom w:val="single" w:sz="4" w:space="0" w:color="auto"/>
              <w:right w:val="single" w:sz="4" w:space="0" w:color="auto"/>
            </w:tcBorders>
            <w:shd w:val="clear" w:color="auto" w:fill="auto"/>
            <w:vAlign w:val="bottom"/>
          </w:tcPr>
          <w:p w14:paraId="62C3FC93"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13BD7855"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66BE220E"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272D5060" w14:textId="1CDFA764" w:rsidR="00A56FAE" w:rsidRPr="00A1748F" w:rsidRDefault="00A56FAE" w:rsidP="008C173C">
            <w:pPr>
              <w:jc w:val="right"/>
              <w:rPr>
                <w:sz w:val="28"/>
                <w:szCs w:val="28"/>
                <w:lang w:val="sr-Cyrl-CS"/>
              </w:rPr>
            </w:pPr>
          </w:p>
        </w:tc>
      </w:tr>
      <w:tr w:rsidR="00A56FAE" w:rsidRPr="00E72D68" w14:paraId="73B5B24F"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60AAF2ED" w14:textId="77777777" w:rsidR="00A56FAE" w:rsidRPr="00163E4E" w:rsidRDefault="00A56FAE" w:rsidP="008C173C">
            <w:pPr>
              <w:jc w:val="left"/>
              <w:rPr>
                <w:lang w:val="sr-Cyrl-CS"/>
              </w:rPr>
            </w:pPr>
            <w:r w:rsidRPr="00163E4E">
              <w:rPr>
                <w:lang w:val="sr-Cyrl-CS"/>
              </w:rPr>
              <w:t>2</w:t>
            </w:r>
            <w:r w:rsidRPr="00163E4E">
              <w:t>4</w:t>
            </w:r>
            <w:r w:rsidRPr="00163E4E">
              <w:rPr>
                <w:lang w:val="sr-Cyrl-CS"/>
              </w:rPr>
              <w:t>. спровођење екстерне ревизије реализације програма</w:t>
            </w:r>
          </w:p>
        </w:tc>
        <w:tc>
          <w:tcPr>
            <w:tcW w:w="1179" w:type="dxa"/>
            <w:tcBorders>
              <w:top w:val="nil"/>
              <w:left w:val="nil"/>
              <w:bottom w:val="single" w:sz="4" w:space="0" w:color="auto"/>
              <w:right w:val="single" w:sz="4" w:space="0" w:color="auto"/>
            </w:tcBorders>
            <w:shd w:val="clear" w:color="auto" w:fill="auto"/>
            <w:vAlign w:val="bottom"/>
          </w:tcPr>
          <w:p w14:paraId="19364D8F"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534A2A29"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5F403E1C"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3E9BA27F" w14:textId="77777777" w:rsidR="00A56FAE" w:rsidRPr="00A1748F" w:rsidRDefault="00A56FAE" w:rsidP="008C173C">
            <w:pPr>
              <w:jc w:val="right"/>
              <w:rPr>
                <w:sz w:val="28"/>
                <w:szCs w:val="28"/>
                <w:lang w:val="sr-Cyrl-CS"/>
              </w:rPr>
            </w:pPr>
          </w:p>
        </w:tc>
      </w:tr>
      <w:tr w:rsidR="00A56FAE" w:rsidRPr="00E72D68" w14:paraId="035B871C"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1C86682D" w14:textId="77777777" w:rsidR="00A56FAE" w:rsidRPr="00163E4E" w:rsidRDefault="00A56FAE" w:rsidP="008C173C">
            <w:pPr>
              <w:jc w:val="left"/>
              <w:rPr>
                <w:lang w:val="sr-Cyrl-CS"/>
              </w:rPr>
            </w:pPr>
            <w:r w:rsidRPr="00163E4E">
              <w:rPr>
                <w:lang w:val="sr-Cyrl-CS"/>
              </w:rPr>
              <w:t>2</w:t>
            </w:r>
            <w:r w:rsidRPr="00163E4E">
              <w:t>5</w:t>
            </w:r>
            <w:r w:rsidRPr="00163E4E">
              <w:rPr>
                <w:lang w:val="sr-Cyrl-CS"/>
              </w:rPr>
              <w:t>. трошкови зараде лица запослених на реализацији програма (бруто зарада)</w:t>
            </w:r>
          </w:p>
        </w:tc>
        <w:tc>
          <w:tcPr>
            <w:tcW w:w="1179" w:type="dxa"/>
            <w:tcBorders>
              <w:top w:val="nil"/>
              <w:left w:val="nil"/>
              <w:bottom w:val="single" w:sz="4" w:space="0" w:color="auto"/>
              <w:right w:val="single" w:sz="4" w:space="0" w:color="auto"/>
            </w:tcBorders>
            <w:shd w:val="clear" w:color="auto" w:fill="auto"/>
            <w:vAlign w:val="bottom"/>
          </w:tcPr>
          <w:p w14:paraId="6B575A57"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1131AD33"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39CE3F17"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38572CB9" w14:textId="59D1A055" w:rsidR="00A56FAE" w:rsidRPr="00A1748F" w:rsidRDefault="00A56FAE" w:rsidP="008C173C">
            <w:pPr>
              <w:jc w:val="right"/>
              <w:rPr>
                <w:sz w:val="28"/>
                <w:szCs w:val="28"/>
                <w:lang w:val="sr-Cyrl-CS"/>
              </w:rPr>
            </w:pPr>
          </w:p>
        </w:tc>
      </w:tr>
      <w:tr w:rsidR="00A56FAE" w:rsidRPr="00A1748F" w14:paraId="4EA2300B"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695ADEBD" w14:textId="77777777" w:rsidR="00A56FAE" w:rsidRPr="00163E4E" w:rsidRDefault="00A56FAE" w:rsidP="008C173C">
            <w:pPr>
              <w:jc w:val="left"/>
              <w:rPr>
                <w:lang w:val="sr-Cyrl-CS"/>
              </w:rPr>
            </w:pPr>
            <w:r w:rsidRPr="00163E4E">
              <w:rPr>
                <w:lang w:val="sr-Cyrl-CS"/>
              </w:rPr>
              <w:t>2</w:t>
            </w:r>
            <w:r w:rsidRPr="00163E4E">
              <w:t>6</w:t>
            </w:r>
            <w:r w:rsidRPr="00163E4E">
              <w:rPr>
                <w:lang w:val="sr-Cyrl-CS"/>
              </w:rPr>
              <w:t xml:space="preserve">.  спровођење јавних набавки </w:t>
            </w:r>
          </w:p>
        </w:tc>
        <w:tc>
          <w:tcPr>
            <w:tcW w:w="1179" w:type="dxa"/>
            <w:tcBorders>
              <w:top w:val="nil"/>
              <w:left w:val="nil"/>
              <w:bottom w:val="single" w:sz="4" w:space="0" w:color="auto"/>
              <w:right w:val="single" w:sz="4" w:space="0" w:color="auto"/>
            </w:tcBorders>
            <w:shd w:val="clear" w:color="auto" w:fill="auto"/>
            <w:vAlign w:val="bottom"/>
          </w:tcPr>
          <w:p w14:paraId="5E1FE0E2"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08033158"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7D88BE61"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01FC7F09" w14:textId="77777777" w:rsidR="00A56FAE" w:rsidRPr="00A1748F" w:rsidRDefault="00A56FAE" w:rsidP="008C173C">
            <w:pPr>
              <w:jc w:val="right"/>
              <w:rPr>
                <w:sz w:val="28"/>
                <w:szCs w:val="28"/>
                <w:lang w:val="sr-Cyrl-CS"/>
              </w:rPr>
            </w:pPr>
          </w:p>
        </w:tc>
      </w:tr>
      <w:tr w:rsidR="00A56FAE" w:rsidRPr="00E72D68" w14:paraId="01EAE88B"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3F1A038B" w14:textId="77777777" w:rsidR="00A56FAE" w:rsidRPr="00163E4E" w:rsidRDefault="00A56FAE" w:rsidP="008C173C">
            <w:pPr>
              <w:jc w:val="left"/>
              <w:rPr>
                <w:lang w:val="sr-Cyrl-CS"/>
              </w:rPr>
            </w:pPr>
            <w:r w:rsidRPr="00163E4E">
              <w:rPr>
                <w:lang w:val="sr-Cyrl-CS"/>
              </w:rPr>
              <w:t>2</w:t>
            </w:r>
            <w:r w:rsidRPr="00163E4E">
              <w:t>7</w:t>
            </w:r>
            <w:r w:rsidRPr="00163E4E">
              <w:rPr>
                <w:lang w:val="sr-Cyrl-CS"/>
              </w:rPr>
              <w:t>. набавка стручне литературе и компјутерских програма</w:t>
            </w:r>
          </w:p>
        </w:tc>
        <w:tc>
          <w:tcPr>
            <w:tcW w:w="1179" w:type="dxa"/>
            <w:tcBorders>
              <w:top w:val="nil"/>
              <w:left w:val="nil"/>
              <w:bottom w:val="single" w:sz="4" w:space="0" w:color="auto"/>
              <w:right w:val="single" w:sz="4" w:space="0" w:color="auto"/>
            </w:tcBorders>
            <w:shd w:val="clear" w:color="auto" w:fill="auto"/>
            <w:vAlign w:val="bottom"/>
          </w:tcPr>
          <w:p w14:paraId="6406CB67"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73B61B70"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2C477C8B"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4D81A6DA" w14:textId="77777777" w:rsidR="00A56FAE" w:rsidRPr="00A1748F" w:rsidRDefault="00A56FAE" w:rsidP="008C173C">
            <w:pPr>
              <w:jc w:val="right"/>
              <w:rPr>
                <w:sz w:val="28"/>
                <w:szCs w:val="28"/>
                <w:lang w:val="sr-Cyrl-CS"/>
              </w:rPr>
            </w:pPr>
          </w:p>
        </w:tc>
      </w:tr>
      <w:tr w:rsidR="00A56FAE" w:rsidRPr="00E72D68" w14:paraId="443A627C"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2BE7CCD4" w14:textId="77777777" w:rsidR="00A56FAE" w:rsidRPr="00163E4E" w:rsidRDefault="00A56FAE" w:rsidP="008C173C">
            <w:pPr>
              <w:jc w:val="left"/>
              <w:rPr>
                <w:lang w:val="sr-Cyrl-CS"/>
              </w:rPr>
            </w:pPr>
            <w:r w:rsidRPr="00163E4E">
              <w:rPr>
                <w:lang w:val="sr-Cyrl-CS"/>
              </w:rPr>
              <w:t>2</w:t>
            </w:r>
            <w:r w:rsidRPr="00163E4E">
              <w:t>8</w:t>
            </w:r>
            <w:r w:rsidRPr="00163E4E">
              <w:rPr>
                <w:lang w:val="sr-Cyrl-CS"/>
              </w:rPr>
              <w:t>. школарине и стручно оспособљавање, као и котизације за учешће у стручном усавршавању  спортским стручњацима и стручњацима у спорту</w:t>
            </w:r>
          </w:p>
        </w:tc>
        <w:tc>
          <w:tcPr>
            <w:tcW w:w="1179" w:type="dxa"/>
            <w:tcBorders>
              <w:top w:val="nil"/>
              <w:left w:val="nil"/>
              <w:bottom w:val="single" w:sz="4" w:space="0" w:color="auto"/>
              <w:right w:val="single" w:sz="4" w:space="0" w:color="auto"/>
            </w:tcBorders>
            <w:shd w:val="clear" w:color="auto" w:fill="auto"/>
            <w:vAlign w:val="bottom"/>
          </w:tcPr>
          <w:p w14:paraId="76A99A8F"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639B63F9"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5B572365"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38F5AEA9" w14:textId="77777777" w:rsidR="00A56FAE" w:rsidRPr="00A1748F" w:rsidRDefault="00A56FAE" w:rsidP="008C173C">
            <w:pPr>
              <w:jc w:val="right"/>
              <w:rPr>
                <w:sz w:val="28"/>
                <w:szCs w:val="28"/>
                <w:lang w:val="sr-Cyrl-CS"/>
              </w:rPr>
            </w:pPr>
          </w:p>
        </w:tc>
      </w:tr>
      <w:tr w:rsidR="00A56FAE" w:rsidRPr="00E72D68" w14:paraId="5583F78F"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0EE107C4" w14:textId="77777777" w:rsidR="00A56FAE" w:rsidRPr="00163E4E" w:rsidRDefault="00A56FAE" w:rsidP="008C173C">
            <w:pPr>
              <w:jc w:val="left"/>
              <w:rPr>
                <w:lang w:val="sr-Cyrl-CS"/>
              </w:rPr>
            </w:pPr>
            <w:r w:rsidRPr="00163E4E">
              <w:rPr>
                <w:lang w:val="sr-Cyrl-CS"/>
              </w:rPr>
              <w:t>2</w:t>
            </w:r>
            <w:r w:rsidRPr="00163E4E">
              <w:t>9</w:t>
            </w:r>
            <w:r w:rsidRPr="00163E4E">
              <w:rPr>
                <w:lang w:val="sr-Cyrl-CS"/>
              </w:rPr>
              <w:t>. чланске обавезе према  надлежном националном спортском савезу</w:t>
            </w:r>
          </w:p>
        </w:tc>
        <w:tc>
          <w:tcPr>
            <w:tcW w:w="1179" w:type="dxa"/>
            <w:tcBorders>
              <w:top w:val="nil"/>
              <w:left w:val="nil"/>
              <w:bottom w:val="single" w:sz="4" w:space="0" w:color="auto"/>
              <w:right w:val="single" w:sz="4" w:space="0" w:color="auto"/>
            </w:tcBorders>
            <w:shd w:val="clear" w:color="auto" w:fill="auto"/>
            <w:vAlign w:val="bottom"/>
          </w:tcPr>
          <w:p w14:paraId="69F3A013"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4250E9BF"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35240CFE"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4313467D" w14:textId="77777777" w:rsidR="00A56FAE" w:rsidRPr="00A1748F" w:rsidRDefault="00A56FAE" w:rsidP="008C173C">
            <w:pPr>
              <w:jc w:val="right"/>
              <w:rPr>
                <w:sz w:val="28"/>
                <w:szCs w:val="28"/>
                <w:lang w:val="sr-Cyrl-CS"/>
              </w:rPr>
            </w:pPr>
          </w:p>
        </w:tc>
      </w:tr>
      <w:tr w:rsidR="00A56FAE" w:rsidRPr="00E72D68" w14:paraId="77F64166"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42BD1419" w14:textId="77777777" w:rsidR="00A56FAE" w:rsidRPr="00163E4E" w:rsidRDefault="00A56FAE" w:rsidP="008C173C">
            <w:pPr>
              <w:jc w:val="left"/>
              <w:rPr>
                <w:lang w:val="sr-Cyrl-CS"/>
              </w:rPr>
            </w:pPr>
            <w:r w:rsidRPr="00163E4E">
              <w:rPr>
                <w:lang w:val="sr-Cyrl-CS"/>
              </w:rPr>
              <w:t>3</w:t>
            </w:r>
            <w:r w:rsidRPr="00163E4E">
              <w:t>0</w:t>
            </w:r>
            <w:r w:rsidRPr="00163E4E">
              <w:rPr>
                <w:lang w:val="sr-Cyrl-CS"/>
              </w:rPr>
              <w:t>. трошкови обезбеђења и лекарске службе на такмичењу</w:t>
            </w:r>
          </w:p>
        </w:tc>
        <w:tc>
          <w:tcPr>
            <w:tcW w:w="1179" w:type="dxa"/>
            <w:tcBorders>
              <w:top w:val="nil"/>
              <w:left w:val="nil"/>
              <w:bottom w:val="single" w:sz="4" w:space="0" w:color="auto"/>
              <w:right w:val="single" w:sz="4" w:space="0" w:color="auto"/>
            </w:tcBorders>
            <w:shd w:val="clear" w:color="auto" w:fill="auto"/>
            <w:vAlign w:val="bottom"/>
          </w:tcPr>
          <w:p w14:paraId="6AB8D32E"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4F8A6C38"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0C667863"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522531D9" w14:textId="5A00D417" w:rsidR="00A56FAE" w:rsidRPr="00A1748F" w:rsidRDefault="00A56FAE" w:rsidP="008C173C">
            <w:pPr>
              <w:jc w:val="right"/>
              <w:rPr>
                <w:sz w:val="28"/>
                <w:szCs w:val="28"/>
                <w:lang w:val="sr-Cyrl-CS"/>
              </w:rPr>
            </w:pPr>
          </w:p>
        </w:tc>
      </w:tr>
      <w:tr w:rsidR="00A56FAE" w:rsidRPr="00A1748F" w14:paraId="1436B8D7"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3D37D1A7" w14:textId="77777777" w:rsidR="00A56FAE" w:rsidRPr="00163E4E" w:rsidRDefault="00A56FAE" w:rsidP="008C173C">
            <w:pPr>
              <w:jc w:val="left"/>
              <w:rPr>
                <w:lang w:val="sr-Cyrl-CS"/>
              </w:rPr>
            </w:pPr>
            <w:r w:rsidRPr="00163E4E">
              <w:t>31</w:t>
            </w:r>
            <w:r w:rsidRPr="00163E4E">
              <w:rPr>
                <w:lang w:val="sr-Cyrl-CS"/>
              </w:rPr>
              <w:t>.  куповина и изнајмљивање возила</w:t>
            </w:r>
          </w:p>
        </w:tc>
        <w:tc>
          <w:tcPr>
            <w:tcW w:w="1179" w:type="dxa"/>
            <w:tcBorders>
              <w:top w:val="nil"/>
              <w:left w:val="nil"/>
              <w:bottom w:val="single" w:sz="4" w:space="0" w:color="auto"/>
              <w:right w:val="single" w:sz="4" w:space="0" w:color="auto"/>
            </w:tcBorders>
            <w:shd w:val="clear" w:color="auto" w:fill="auto"/>
            <w:vAlign w:val="bottom"/>
          </w:tcPr>
          <w:p w14:paraId="2172C737"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4B5150C3"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09942322"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13147E1C" w14:textId="6CD54FD1" w:rsidR="00A56FAE" w:rsidRPr="00A1748F" w:rsidRDefault="00A56FAE" w:rsidP="008C173C">
            <w:pPr>
              <w:jc w:val="right"/>
              <w:rPr>
                <w:sz w:val="28"/>
                <w:szCs w:val="28"/>
                <w:lang w:val="sr-Cyrl-CS"/>
              </w:rPr>
            </w:pPr>
          </w:p>
        </w:tc>
      </w:tr>
      <w:tr w:rsidR="00A56FAE" w:rsidRPr="00E72D68" w14:paraId="2425A683"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125DBA38" w14:textId="77777777" w:rsidR="00A56FAE" w:rsidRPr="00163E4E" w:rsidRDefault="00A56FAE" w:rsidP="008C173C">
            <w:pPr>
              <w:jc w:val="left"/>
              <w:rPr>
                <w:lang w:val="sr-Cyrl-CS"/>
              </w:rPr>
            </w:pPr>
            <w:r w:rsidRPr="00163E4E">
              <w:rPr>
                <w:lang w:val="sr-Cyrl-CS"/>
              </w:rPr>
              <w:t>3</w:t>
            </w:r>
            <w:r w:rsidRPr="00163E4E">
              <w:t>2</w:t>
            </w:r>
            <w:r w:rsidRPr="00163E4E">
              <w:rPr>
                <w:lang w:val="sr-Cyrl-CS"/>
              </w:rPr>
              <w:t>. набавка пехара, медаља, диплома и сл.</w:t>
            </w:r>
          </w:p>
        </w:tc>
        <w:tc>
          <w:tcPr>
            <w:tcW w:w="1179" w:type="dxa"/>
            <w:tcBorders>
              <w:top w:val="nil"/>
              <w:left w:val="nil"/>
              <w:bottom w:val="single" w:sz="4" w:space="0" w:color="auto"/>
              <w:right w:val="single" w:sz="4" w:space="0" w:color="auto"/>
            </w:tcBorders>
            <w:shd w:val="clear" w:color="auto" w:fill="auto"/>
            <w:vAlign w:val="bottom"/>
          </w:tcPr>
          <w:p w14:paraId="30BDACF8"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77A16987"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065A4C2B"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5128C54B" w14:textId="4E64007B" w:rsidR="00A56FAE" w:rsidRPr="00A1748F" w:rsidRDefault="00A56FAE" w:rsidP="008C173C">
            <w:pPr>
              <w:jc w:val="right"/>
              <w:rPr>
                <w:sz w:val="28"/>
                <w:szCs w:val="28"/>
                <w:lang w:val="sr-Cyrl-CS"/>
              </w:rPr>
            </w:pPr>
          </w:p>
        </w:tc>
      </w:tr>
      <w:tr w:rsidR="00A56FAE" w:rsidRPr="00E72D68" w14:paraId="0ECC8F27"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5371C861" w14:textId="77777777" w:rsidR="00A56FAE" w:rsidRPr="00163E4E" w:rsidRDefault="00A56FAE" w:rsidP="008C173C">
            <w:pPr>
              <w:jc w:val="left"/>
              <w:rPr>
                <w:lang w:val="sr-Cyrl-CS"/>
              </w:rPr>
            </w:pPr>
            <w:r w:rsidRPr="00163E4E">
              <w:rPr>
                <w:lang w:val="sr-Cyrl-CS"/>
              </w:rPr>
              <w:t>3</w:t>
            </w:r>
            <w:r w:rsidRPr="00163E4E">
              <w:t>3</w:t>
            </w:r>
            <w:r w:rsidRPr="00163E4E">
              <w:rPr>
                <w:lang w:val="sr-Cyrl-CS"/>
              </w:rPr>
              <w:t>. дневнице спортиста и спортских стручњака који учествују на припремама, односно спортском такмичењу</w:t>
            </w:r>
          </w:p>
        </w:tc>
        <w:tc>
          <w:tcPr>
            <w:tcW w:w="1179" w:type="dxa"/>
            <w:tcBorders>
              <w:top w:val="nil"/>
              <w:left w:val="nil"/>
              <w:bottom w:val="single" w:sz="4" w:space="0" w:color="auto"/>
              <w:right w:val="single" w:sz="4" w:space="0" w:color="auto"/>
            </w:tcBorders>
            <w:shd w:val="clear" w:color="auto" w:fill="auto"/>
            <w:vAlign w:val="bottom"/>
          </w:tcPr>
          <w:p w14:paraId="4F211471" w14:textId="77777777" w:rsidR="00A56FAE" w:rsidRPr="00A1748F" w:rsidRDefault="00A56FAE" w:rsidP="008C173C">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431A1FC6" w14:textId="77777777" w:rsidR="00A56FAE" w:rsidRPr="00A1748F" w:rsidRDefault="00A56FAE" w:rsidP="008C173C">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5C41B7E9" w14:textId="77777777" w:rsidR="00A56FAE" w:rsidRPr="00A1748F" w:rsidRDefault="00A56FAE" w:rsidP="008C173C">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60393C56" w14:textId="6D735CC0" w:rsidR="00A56FAE" w:rsidRPr="00A1748F" w:rsidRDefault="00A56FAE" w:rsidP="008C173C">
            <w:pPr>
              <w:jc w:val="right"/>
              <w:rPr>
                <w:sz w:val="28"/>
                <w:szCs w:val="28"/>
                <w:lang w:val="sr-Cyrl-CS"/>
              </w:rPr>
            </w:pPr>
          </w:p>
        </w:tc>
      </w:tr>
      <w:tr w:rsidR="00A56FAE" w:rsidRPr="00E72D68" w14:paraId="32A747CF"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589C91D3" w14:textId="77777777" w:rsidR="00A56FAE" w:rsidRPr="00163E4E" w:rsidRDefault="00A56FAE" w:rsidP="007E0505">
            <w:pPr>
              <w:jc w:val="left"/>
              <w:rPr>
                <w:lang w:val="sr-Cyrl-CS"/>
              </w:rPr>
            </w:pPr>
            <w:r w:rsidRPr="00163E4E">
              <w:rPr>
                <w:lang w:val="sr-Cyrl-CS"/>
              </w:rPr>
              <w:t>3</w:t>
            </w:r>
            <w:r w:rsidRPr="00163E4E">
              <w:t>4</w:t>
            </w:r>
            <w:r w:rsidRPr="00163E4E">
              <w:rPr>
                <w:lang w:val="sr-Cyrl-CS"/>
              </w:rPr>
              <w:t>. дневнице других лица кој</w:t>
            </w:r>
            <w:r w:rsidRPr="00163E4E">
              <w:t>а</w:t>
            </w:r>
            <w:r w:rsidRPr="00163E4E">
              <w:rPr>
                <w:lang w:val="sr-Cyrl-CS"/>
              </w:rPr>
              <w:t xml:space="preserve"> учествују у реализацији програма</w:t>
            </w:r>
          </w:p>
        </w:tc>
        <w:tc>
          <w:tcPr>
            <w:tcW w:w="1179" w:type="dxa"/>
            <w:tcBorders>
              <w:top w:val="nil"/>
              <w:left w:val="nil"/>
              <w:bottom w:val="single" w:sz="4" w:space="0" w:color="auto"/>
              <w:right w:val="single" w:sz="4" w:space="0" w:color="auto"/>
            </w:tcBorders>
            <w:shd w:val="clear" w:color="auto" w:fill="auto"/>
            <w:vAlign w:val="bottom"/>
          </w:tcPr>
          <w:p w14:paraId="09933082" w14:textId="77777777" w:rsidR="00A56FAE" w:rsidRPr="00A1748F" w:rsidRDefault="00A56FAE" w:rsidP="007E050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6EB8B16F" w14:textId="77777777" w:rsidR="00A56FAE" w:rsidRPr="00A1748F" w:rsidRDefault="00A56FAE" w:rsidP="007E0505">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3E7BD0BB" w14:textId="77777777" w:rsidR="00A56FAE" w:rsidRPr="00A1748F" w:rsidRDefault="00A56FAE" w:rsidP="007E0505">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2F0374DE" w14:textId="7DBA2B6E" w:rsidR="00A56FAE" w:rsidRPr="00A1748F" w:rsidRDefault="00A56FAE" w:rsidP="007E0505">
            <w:pPr>
              <w:jc w:val="right"/>
              <w:rPr>
                <w:sz w:val="28"/>
                <w:szCs w:val="28"/>
                <w:lang w:val="sr-Cyrl-CS"/>
              </w:rPr>
            </w:pPr>
          </w:p>
        </w:tc>
      </w:tr>
      <w:tr w:rsidR="00A56FAE" w:rsidRPr="00E72D68" w14:paraId="4DE0616B"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567A9DE6" w14:textId="77777777" w:rsidR="00A56FAE" w:rsidRPr="00163E4E" w:rsidRDefault="00A56FAE" w:rsidP="007E0505">
            <w:pPr>
              <w:jc w:val="left"/>
              <w:rPr>
                <w:lang w:val="sr-Cyrl-CS"/>
              </w:rPr>
            </w:pPr>
            <w:r w:rsidRPr="00163E4E">
              <w:rPr>
                <w:lang w:val="sr-Cyrl-CS"/>
              </w:rPr>
              <w:lastRenderedPageBreak/>
              <w:t>3</w:t>
            </w:r>
            <w:r w:rsidRPr="00163E4E">
              <w:t>5</w:t>
            </w:r>
            <w:r w:rsidRPr="00163E4E">
              <w:rPr>
                <w:lang w:val="sr-Cyrl-CS"/>
              </w:rPr>
              <w:t>. лекови, суплементи и медицинска помагала</w:t>
            </w:r>
          </w:p>
        </w:tc>
        <w:tc>
          <w:tcPr>
            <w:tcW w:w="1179" w:type="dxa"/>
            <w:tcBorders>
              <w:top w:val="nil"/>
              <w:left w:val="nil"/>
              <w:bottom w:val="single" w:sz="4" w:space="0" w:color="auto"/>
              <w:right w:val="single" w:sz="4" w:space="0" w:color="auto"/>
            </w:tcBorders>
            <w:shd w:val="clear" w:color="auto" w:fill="auto"/>
            <w:vAlign w:val="bottom"/>
          </w:tcPr>
          <w:p w14:paraId="39086842" w14:textId="77777777" w:rsidR="00A56FAE" w:rsidRPr="00A1748F" w:rsidRDefault="00A56FAE" w:rsidP="007E050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12946E71" w14:textId="77777777" w:rsidR="00A56FAE" w:rsidRPr="00A1748F" w:rsidRDefault="00A56FAE" w:rsidP="007E0505">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635D9CF2" w14:textId="77777777" w:rsidR="00A56FAE" w:rsidRPr="00A1748F" w:rsidRDefault="00A56FAE" w:rsidP="007E0505">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195ADD16" w14:textId="77777777" w:rsidR="00A56FAE" w:rsidRPr="00A1748F" w:rsidRDefault="00A56FAE" w:rsidP="007E0505">
            <w:pPr>
              <w:jc w:val="right"/>
              <w:rPr>
                <w:sz w:val="28"/>
                <w:szCs w:val="28"/>
                <w:lang w:val="sr-Cyrl-CS"/>
              </w:rPr>
            </w:pPr>
          </w:p>
        </w:tc>
      </w:tr>
      <w:tr w:rsidR="00A56FAE" w:rsidRPr="00E72D68" w14:paraId="5037F94A"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34062A33" w14:textId="77777777" w:rsidR="00A56FAE" w:rsidRPr="00163E4E" w:rsidRDefault="00A56FAE" w:rsidP="007E0505">
            <w:pPr>
              <w:jc w:val="left"/>
              <w:rPr>
                <w:lang w:val="sr-Cyrl-CS"/>
              </w:rPr>
            </w:pPr>
            <w:r w:rsidRPr="00163E4E">
              <w:rPr>
                <w:lang w:val="sr-Cyrl-CS"/>
              </w:rPr>
              <w:t>3</w:t>
            </w:r>
            <w:r w:rsidRPr="00163E4E">
              <w:t>6</w:t>
            </w:r>
            <w:r w:rsidRPr="00163E4E">
              <w:rPr>
                <w:lang w:val="sr-Cyrl-CS"/>
              </w:rPr>
              <w:t>. набавка канцеларијске опреме (компјутер, телефон, штампач, телевизор, пројектор и сл.) неопходне за реализацију програма</w:t>
            </w:r>
          </w:p>
        </w:tc>
        <w:tc>
          <w:tcPr>
            <w:tcW w:w="1179" w:type="dxa"/>
            <w:tcBorders>
              <w:top w:val="nil"/>
              <w:left w:val="nil"/>
              <w:bottom w:val="single" w:sz="4" w:space="0" w:color="auto"/>
              <w:right w:val="single" w:sz="4" w:space="0" w:color="auto"/>
            </w:tcBorders>
            <w:shd w:val="clear" w:color="auto" w:fill="auto"/>
            <w:vAlign w:val="bottom"/>
          </w:tcPr>
          <w:p w14:paraId="6B8DC8AE" w14:textId="77777777" w:rsidR="00A56FAE" w:rsidRPr="00A1748F" w:rsidRDefault="00A56FAE" w:rsidP="007E050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3958B977" w14:textId="77777777" w:rsidR="00A56FAE" w:rsidRPr="00A1748F" w:rsidRDefault="00A56FAE" w:rsidP="007E0505">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1BCFE69F" w14:textId="77777777" w:rsidR="00A56FAE" w:rsidRPr="00A1748F" w:rsidRDefault="00A56FAE" w:rsidP="007E0505">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11CF13D1" w14:textId="6A211A90" w:rsidR="00A56FAE" w:rsidRPr="00A1748F" w:rsidRDefault="00A56FAE" w:rsidP="007E0505">
            <w:pPr>
              <w:jc w:val="right"/>
              <w:rPr>
                <w:sz w:val="28"/>
                <w:szCs w:val="28"/>
                <w:lang w:val="sr-Cyrl-CS"/>
              </w:rPr>
            </w:pPr>
          </w:p>
        </w:tc>
      </w:tr>
      <w:tr w:rsidR="00A56FAE" w:rsidRPr="00E72D68" w14:paraId="08D3C8D2"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0E6366D9" w14:textId="77777777" w:rsidR="00A56FAE" w:rsidRPr="00163E4E" w:rsidRDefault="00A56FAE" w:rsidP="007E0505">
            <w:pPr>
              <w:jc w:val="left"/>
              <w:rPr>
                <w:lang w:val="sr-Cyrl-CS"/>
              </w:rPr>
            </w:pPr>
            <w:r w:rsidRPr="00163E4E">
              <w:rPr>
                <w:lang w:val="sr-Cyrl-CS"/>
              </w:rPr>
              <w:t>3</w:t>
            </w:r>
            <w:r w:rsidRPr="00163E4E">
              <w:t>7</w:t>
            </w:r>
            <w:r w:rsidRPr="00163E4E">
              <w:rPr>
                <w:lang w:val="sr-Cyrl-CS"/>
              </w:rPr>
              <w:t>. набавка канцеларијског материјала неопходн</w:t>
            </w:r>
            <w:r w:rsidRPr="00163E4E">
              <w:t>ог</w:t>
            </w:r>
            <w:r w:rsidRPr="00163E4E">
              <w:rPr>
                <w:lang w:val="sr-Cyrl-CS"/>
              </w:rPr>
              <w:t xml:space="preserve"> за реализацију програма (оловке, папир и др.)</w:t>
            </w:r>
          </w:p>
        </w:tc>
        <w:tc>
          <w:tcPr>
            <w:tcW w:w="1179" w:type="dxa"/>
            <w:tcBorders>
              <w:top w:val="nil"/>
              <w:left w:val="nil"/>
              <w:bottom w:val="single" w:sz="4" w:space="0" w:color="auto"/>
              <w:right w:val="single" w:sz="4" w:space="0" w:color="auto"/>
            </w:tcBorders>
            <w:shd w:val="clear" w:color="auto" w:fill="auto"/>
            <w:vAlign w:val="bottom"/>
          </w:tcPr>
          <w:p w14:paraId="166D59F1" w14:textId="77777777" w:rsidR="00A56FAE" w:rsidRPr="00A1748F" w:rsidRDefault="00A56FAE" w:rsidP="007E050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7C20347C" w14:textId="77777777" w:rsidR="00A56FAE" w:rsidRPr="00A1748F" w:rsidRDefault="00A56FAE" w:rsidP="007E0505">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7A8A7340" w14:textId="77777777" w:rsidR="00A56FAE" w:rsidRPr="00A1748F" w:rsidRDefault="00A56FAE" w:rsidP="007E0505">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2C746858" w14:textId="1304ED0B" w:rsidR="00A56FAE" w:rsidRPr="00A1748F" w:rsidRDefault="00A56FAE" w:rsidP="007E0505">
            <w:pPr>
              <w:jc w:val="right"/>
              <w:rPr>
                <w:sz w:val="28"/>
                <w:szCs w:val="28"/>
                <w:lang w:val="sr-Cyrl-CS"/>
              </w:rPr>
            </w:pPr>
          </w:p>
        </w:tc>
      </w:tr>
      <w:tr w:rsidR="00A56FAE" w:rsidRPr="00E72D68" w14:paraId="65CBA313"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3FCBD364" w14:textId="77777777" w:rsidR="00A56FAE" w:rsidRPr="00163E4E" w:rsidRDefault="00A56FAE" w:rsidP="007E0505">
            <w:pPr>
              <w:jc w:val="left"/>
              <w:rPr>
                <w:lang w:val="sr-Cyrl-CS"/>
              </w:rPr>
            </w:pPr>
            <w:r w:rsidRPr="00163E4E">
              <w:rPr>
                <w:lang w:val="sr-Cyrl-CS"/>
              </w:rPr>
              <w:t>3</w:t>
            </w:r>
            <w:r w:rsidRPr="00163E4E">
              <w:t>8</w:t>
            </w:r>
            <w:r w:rsidRPr="00163E4E">
              <w:rPr>
                <w:lang w:val="sr-Cyrl-CS"/>
              </w:rPr>
              <w:t>. трошкови котизације за организацију спортског такмичења</w:t>
            </w:r>
          </w:p>
        </w:tc>
        <w:tc>
          <w:tcPr>
            <w:tcW w:w="1179" w:type="dxa"/>
            <w:tcBorders>
              <w:top w:val="nil"/>
              <w:left w:val="nil"/>
              <w:bottom w:val="single" w:sz="4" w:space="0" w:color="auto"/>
              <w:right w:val="single" w:sz="4" w:space="0" w:color="auto"/>
            </w:tcBorders>
            <w:shd w:val="clear" w:color="auto" w:fill="auto"/>
            <w:vAlign w:val="bottom"/>
          </w:tcPr>
          <w:p w14:paraId="09797886" w14:textId="77777777" w:rsidR="00A56FAE" w:rsidRPr="00A1748F" w:rsidRDefault="00A56FAE" w:rsidP="007E050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14117450" w14:textId="77777777" w:rsidR="00A56FAE" w:rsidRPr="00A1748F" w:rsidRDefault="00A56FAE" w:rsidP="007E0505">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7CA7ED69" w14:textId="77777777" w:rsidR="00A56FAE" w:rsidRPr="00A1748F" w:rsidRDefault="00A56FAE" w:rsidP="007E0505">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514BD8DE" w14:textId="77777777" w:rsidR="00A56FAE" w:rsidRPr="00A1748F" w:rsidRDefault="00A56FAE" w:rsidP="007E0505">
            <w:pPr>
              <w:jc w:val="right"/>
              <w:rPr>
                <w:sz w:val="28"/>
                <w:szCs w:val="28"/>
                <w:lang w:val="sr-Cyrl-CS"/>
              </w:rPr>
            </w:pPr>
          </w:p>
        </w:tc>
      </w:tr>
      <w:tr w:rsidR="00A56FAE" w:rsidRPr="00A1748F" w14:paraId="178C4446"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D9D9D9"/>
            <w:vAlign w:val="bottom"/>
          </w:tcPr>
          <w:p w14:paraId="503BF55B" w14:textId="77777777" w:rsidR="00A56FAE" w:rsidRPr="00163E4E" w:rsidRDefault="00A56FAE" w:rsidP="007E0505">
            <w:pPr>
              <w:jc w:val="left"/>
              <w:rPr>
                <w:lang w:val="sr-Cyrl-CS"/>
              </w:rPr>
            </w:pPr>
            <w:r w:rsidRPr="00163E4E">
              <w:rPr>
                <w:lang w:val="sr-Cyrl-CS"/>
              </w:rPr>
              <w:t>Укупни оправдани директни трошкови</w:t>
            </w:r>
          </w:p>
        </w:tc>
        <w:tc>
          <w:tcPr>
            <w:tcW w:w="1179" w:type="dxa"/>
            <w:tcBorders>
              <w:top w:val="nil"/>
              <w:left w:val="nil"/>
              <w:bottom w:val="single" w:sz="4" w:space="0" w:color="auto"/>
              <w:right w:val="single" w:sz="4" w:space="0" w:color="auto"/>
            </w:tcBorders>
            <w:shd w:val="clear" w:color="auto" w:fill="D9D9D9"/>
            <w:vAlign w:val="bottom"/>
          </w:tcPr>
          <w:p w14:paraId="27407BA7" w14:textId="77777777" w:rsidR="00A56FAE" w:rsidRPr="00A1748F" w:rsidRDefault="00A56FAE" w:rsidP="007E0505">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14:paraId="6FD4761B" w14:textId="77777777" w:rsidR="00A56FAE" w:rsidRPr="00A1748F" w:rsidRDefault="00A56FAE" w:rsidP="007E0505">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D9D9D9"/>
            <w:vAlign w:val="bottom"/>
          </w:tcPr>
          <w:p w14:paraId="44C3CBBD" w14:textId="77777777" w:rsidR="00A56FAE" w:rsidRPr="00A1748F" w:rsidRDefault="00A56FAE" w:rsidP="007E0505">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D9D9D9"/>
            <w:vAlign w:val="bottom"/>
          </w:tcPr>
          <w:p w14:paraId="266BFB16" w14:textId="3F067399" w:rsidR="00A56FAE" w:rsidRPr="007E0505" w:rsidRDefault="00A56FAE" w:rsidP="007E0505">
            <w:pPr>
              <w:jc w:val="right"/>
              <w:rPr>
                <w:b/>
                <w:bCs/>
                <w:sz w:val="28"/>
                <w:szCs w:val="28"/>
                <w:lang w:val="sr-Cyrl-CS"/>
              </w:rPr>
            </w:pPr>
          </w:p>
        </w:tc>
      </w:tr>
      <w:tr w:rsidR="00A56FAE" w:rsidRPr="00E72D68" w14:paraId="0B393EA8"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7B23FDA1" w14:textId="77777777" w:rsidR="00A56FAE" w:rsidRPr="00163E4E" w:rsidRDefault="00A56FAE" w:rsidP="007E0505">
            <w:pPr>
              <w:jc w:val="left"/>
              <w:rPr>
                <w:b/>
                <w:lang w:val="sr-Cyrl-CS"/>
              </w:rPr>
            </w:pPr>
            <w:r w:rsidRPr="00163E4E">
              <w:rPr>
                <w:b/>
                <w:lang w:val="sr-Cyrl-CS"/>
              </w:rPr>
              <w:t>Индиректни трошкови носиоца програма (максимално 15% од оправданих директних трошкова)</w:t>
            </w:r>
          </w:p>
        </w:tc>
        <w:tc>
          <w:tcPr>
            <w:tcW w:w="1179" w:type="dxa"/>
            <w:tcBorders>
              <w:top w:val="nil"/>
              <w:left w:val="nil"/>
              <w:bottom w:val="single" w:sz="4" w:space="0" w:color="auto"/>
              <w:right w:val="single" w:sz="4" w:space="0" w:color="auto"/>
            </w:tcBorders>
            <w:shd w:val="clear" w:color="auto" w:fill="auto"/>
            <w:vAlign w:val="bottom"/>
          </w:tcPr>
          <w:p w14:paraId="2EC5FF47" w14:textId="77777777" w:rsidR="00A56FAE" w:rsidRPr="00A1748F" w:rsidRDefault="00A56FAE" w:rsidP="007E050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7CDF0EF2" w14:textId="77777777" w:rsidR="00A56FAE" w:rsidRPr="00A1748F" w:rsidRDefault="00A56FAE" w:rsidP="007E0505">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144D570C" w14:textId="77777777" w:rsidR="00A56FAE" w:rsidRPr="00A1748F" w:rsidRDefault="00A56FAE" w:rsidP="007E0505">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76112805" w14:textId="77777777" w:rsidR="00A56FAE" w:rsidRPr="00A1748F" w:rsidRDefault="00A56FAE" w:rsidP="007E0505">
            <w:pPr>
              <w:jc w:val="right"/>
              <w:rPr>
                <w:sz w:val="28"/>
                <w:szCs w:val="28"/>
                <w:lang w:val="sr-Cyrl-CS"/>
              </w:rPr>
            </w:pPr>
          </w:p>
        </w:tc>
      </w:tr>
      <w:tr w:rsidR="00A56FAE" w:rsidRPr="00E72D68" w14:paraId="1B793D22"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2E2569CE" w14:textId="77777777" w:rsidR="00A56FAE" w:rsidRPr="00163E4E" w:rsidRDefault="00A56FAE" w:rsidP="007E0505">
            <w:pPr>
              <w:jc w:val="left"/>
              <w:rPr>
                <w:lang w:val="sr-Cyrl-CS"/>
              </w:rPr>
            </w:pPr>
            <w:r w:rsidRPr="00163E4E">
              <w:rPr>
                <w:lang w:val="sr-Cyrl-CS"/>
              </w:rPr>
              <w:t>1. зараде запослених код носиоца програма који не реализују непосредно програмске активности</w:t>
            </w:r>
          </w:p>
        </w:tc>
        <w:tc>
          <w:tcPr>
            <w:tcW w:w="1179" w:type="dxa"/>
            <w:tcBorders>
              <w:top w:val="nil"/>
              <w:left w:val="nil"/>
              <w:bottom w:val="single" w:sz="4" w:space="0" w:color="auto"/>
              <w:right w:val="single" w:sz="4" w:space="0" w:color="auto"/>
            </w:tcBorders>
            <w:shd w:val="clear" w:color="auto" w:fill="auto"/>
            <w:vAlign w:val="bottom"/>
          </w:tcPr>
          <w:p w14:paraId="6C58D535" w14:textId="77777777" w:rsidR="00A56FAE" w:rsidRPr="00A1748F" w:rsidRDefault="00A56FAE" w:rsidP="007E050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26F83623" w14:textId="77777777" w:rsidR="00A56FAE" w:rsidRPr="00A1748F" w:rsidRDefault="00A56FAE" w:rsidP="007E0505">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1B419523" w14:textId="77777777" w:rsidR="00A56FAE" w:rsidRPr="00A1748F" w:rsidRDefault="00A56FAE" w:rsidP="007E0505">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3E0330F0" w14:textId="77777777" w:rsidR="00A56FAE" w:rsidRPr="00A1748F" w:rsidRDefault="00A56FAE" w:rsidP="007E0505">
            <w:pPr>
              <w:jc w:val="right"/>
              <w:rPr>
                <w:sz w:val="28"/>
                <w:szCs w:val="28"/>
                <w:lang w:val="sr-Cyrl-CS"/>
              </w:rPr>
            </w:pPr>
          </w:p>
        </w:tc>
      </w:tr>
      <w:tr w:rsidR="00A56FAE" w:rsidRPr="00E72D68" w14:paraId="3BEC09E6"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uto"/>
            <w:vAlign w:val="bottom"/>
          </w:tcPr>
          <w:p w14:paraId="152B01F1" w14:textId="77777777" w:rsidR="00A56FAE" w:rsidRPr="00163E4E" w:rsidRDefault="00A56FAE" w:rsidP="007E0505">
            <w:pPr>
              <w:jc w:val="left"/>
              <w:rPr>
                <w:lang w:val="sr-Cyrl-CS"/>
              </w:rPr>
            </w:pPr>
            <w:r w:rsidRPr="00163E4E">
              <w:rPr>
                <w:lang w:val="sr-Cyrl-CS"/>
              </w:rPr>
              <w:t xml:space="preserve">2. остали трошкови (трошкови комуналних услуга, </w:t>
            </w:r>
            <w:r w:rsidRPr="00163E4E">
              <w:t>ПТТ</w:t>
            </w:r>
            <w:r w:rsidRPr="00163E4E">
              <w:rPr>
                <w:lang w:val="sr-Cyrl-CS"/>
              </w:rPr>
              <w:t xml:space="preserve"> трошкови, интернет,  набавка канцеларијског материјала и сл.)</w:t>
            </w:r>
          </w:p>
        </w:tc>
        <w:tc>
          <w:tcPr>
            <w:tcW w:w="1179" w:type="dxa"/>
            <w:tcBorders>
              <w:top w:val="nil"/>
              <w:left w:val="nil"/>
              <w:bottom w:val="single" w:sz="4" w:space="0" w:color="auto"/>
              <w:right w:val="single" w:sz="4" w:space="0" w:color="auto"/>
            </w:tcBorders>
            <w:shd w:val="clear" w:color="auto" w:fill="auto"/>
            <w:vAlign w:val="bottom"/>
          </w:tcPr>
          <w:p w14:paraId="2DF6440F" w14:textId="77777777" w:rsidR="00A56FAE" w:rsidRPr="00A1748F" w:rsidRDefault="00A56FAE" w:rsidP="007E0505">
            <w:pPr>
              <w:rPr>
                <w:sz w:val="28"/>
                <w:szCs w:val="28"/>
                <w:lang w:val="sr-Cyrl-CS"/>
              </w:rPr>
            </w:pPr>
          </w:p>
        </w:tc>
        <w:tc>
          <w:tcPr>
            <w:tcW w:w="1309" w:type="dxa"/>
            <w:tcBorders>
              <w:top w:val="nil"/>
              <w:left w:val="nil"/>
              <w:bottom w:val="single" w:sz="4" w:space="0" w:color="auto"/>
              <w:right w:val="single" w:sz="4" w:space="0" w:color="auto"/>
            </w:tcBorders>
            <w:shd w:val="clear" w:color="auto" w:fill="auto"/>
            <w:vAlign w:val="bottom"/>
          </w:tcPr>
          <w:p w14:paraId="5B9DAE31" w14:textId="77777777" w:rsidR="00A56FAE" w:rsidRPr="00A1748F" w:rsidRDefault="00A56FAE" w:rsidP="007E0505">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auto"/>
            <w:vAlign w:val="bottom"/>
          </w:tcPr>
          <w:p w14:paraId="4B307739" w14:textId="77777777" w:rsidR="00A56FAE" w:rsidRPr="00A1748F" w:rsidRDefault="00A56FAE" w:rsidP="007E0505">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auto"/>
            <w:vAlign w:val="bottom"/>
          </w:tcPr>
          <w:p w14:paraId="1D5AB55A" w14:textId="758D7BB0" w:rsidR="00A56FAE" w:rsidRPr="00A1748F" w:rsidRDefault="00A56FAE" w:rsidP="007E0505">
            <w:pPr>
              <w:jc w:val="right"/>
              <w:rPr>
                <w:sz w:val="28"/>
                <w:szCs w:val="28"/>
                <w:lang w:val="sr-Cyrl-CS"/>
              </w:rPr>
            </w:pPr>
          </w:p>
        </w:tc>
      </w:tr>
      <w:tr w:rsidR="00A56FAE" w:rsidRPr="00A1748F" w14:paraId="3E6FE862"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D9D9D9"/>
            <w:vAlign w:val="bottom"/>
          </w:tcPr>
          <w:p w14:paraId="69448BFA" w14:textId="77777777" w:rsidR="00A56FAE" w:rsidRPr="00A1748F" w:rsidRDefault="00A56FAE" w:rsidP="007E0505">
            <w:pPr>
              <w:jc w:val="left"/>
              <w:rPr>
                <w:sz w:val="28"/>
                <w:szCs w:val="28"/>
                <w:lang w:val="sr-Cyrl-CS"/>
              </w:rPr>
            </w:pPr>
            <w:r w:rsidRPr="00A1748F">
              <w:rPr>
                <w:sz w:val="28"/>
                <w:szCs w:val="28"/>
                <w:lang w:val="sr-Cyrl-CS"/>
              </w:rPr>
              <w:t>Укупни индиректни трошкови</w:t>
            </w:r>
          </w:p>
        </w:tc>
        <w:tc>
          <w:tcPr>
            <w:tcW w:w="1179" w:type="dxa"/>
            <w:tcBorders>
              <w:top w:val="nil"/>
              <w:left w:val="nil"/>
              <w:bottom w:val="single" w:sz="4" w:space="0" w:color="auto"/>
              <w:right w:val="single" w:sz="4" w:space="0" w:color="auto"/>
            </w:tcBorders>
            <w:shd w:val="clear" w:color="auto" w:fill="D9D9D9"/>
            <w:vAlign w:val="bottom"/>
          </w:tcPr>
          <w:p w14:paraId="05BAE458" w14:textId="77777777" w:rsidR="00A56FAE" w:rsidRPr="00A1748F" w:rsidRDefault="00A56FAE" w:rsidP="007E0505">
            <w:pPr>
              <w:rPr>
                <w:sz w:val="28"/>
                <w:szCs w:val="28"/>
                <w:lang w:val="sr-Cyrl-CS"/>
              </w:rPr>
            </w:pPr>
          </w:p>
        </w:tc>
        <w:tc>
          <w:tcPr>
            <w:tcW w:w="1309" w:type="dxa"/>
            <w:tcBorders>
              <w:top w:val="nil"/>
              <w:left w:val="nil"/>
              <w:bottom w:val="single" w:sz="4" w:space="0" w:color="auto"/>
              <w:right w:val="single" w:sz="4" w:space="0" w:color="auto"/>
            </w:tcBorders>
            <w:shd w:val="clear" w:color="auto" w:fill="D9D9D9"/>
            <w:vAlign w:val="bottom"/>
          </w:tcPr>
          <w:p w14:paraId="6DD6B45F" w14:textId="77777777" w:rsidR="00A56FAE" w:rsidRPr="00A1748F" w:rsidRDefault="00A56FAE" w:rsidP="007E0505">
            <w:pPr>
              <w:jc w:val="right"/>
              <w:rPr>
                <w:sz w:val="28"/>
                <w:szCs w:val="28"/>
                <w:lang w:val="sr-Cyrl-CS"/>
              </w:rPr>
            </w:pPr>
          </w:p>
        </w:tc>
        <w:tc>
          <w:tcPr>
            <w:tcW w:w="1112" w:type="dxa"/>
            <w:tcBorders>
              <w:top w:val="nil"/>
              <w:left w:val="nil"/>
              <w:bottom w:val="single" w:sz="4" w:space="0" w:color="auto"/>
              <w:right w:val="single" w:sz="4" w:space="0" w:color="auto"/>
            </w:tcBorders>
            <w:shd w:val="clear" w:color="auto" w:fill="D9D9D9"/>
            <w:vAlign w:val="bottom"/>
          </w:tcPr>
          <w:p w14:paraId="60D28763" w14:textId="77777777" w:rsidR="00A56FAE" w:rsidRPr="00A1748F" w:rsidRDefault="00A56FAE" w:rsidP="007E0505">
            <w:pPr>
              <w:jc w:val="right"/>
              <w:rPr>
                <w:sz w:val="28"/>
                <w:szCs w:val="28"/>
                <w:lang w:val="sr-Cyrl-CS"/>
              </w:rPr>
            </w:pPr>
          </w:p>
        </w:tc>
        <w:tc>
          <w:tcPr>
            <w:tcW w:w="1693" w:type="dxa"/>
            <w:tcBorders>
              <w:top w:val="nil"/>
              <w:left w:val="nil"/>
              <w:bottom w:val="single" w:sz="4" w:space="0" w:color="auto"/>
              <w:right w:val="single" w:sz="4" w:space="0" w:color="auto"/>
            </w:tcBorders>
            <w:shd w:val="clear" w:color="auto" w:fill="D9D9D9"/>
            <w:vAlign w:val="bottom"/>
          </w:tcPr>
          <w:p w14:paraId="07A0C9F1" w14:textId="77777777" w:rsidR="00A56FAE" w:rsidRPr="00A1748F" w:rsidRDefault="00A56FAE" w:rsidP="007E0505">
            <w:pPr>
              <w:jc w:val="right"/>
              <w:rPr>
                <w:sz w:val="28"/>
                <w:szCs w:val="28"/>
                <w:lang w:val="sr-Cyrl-CS"/>
              </w:rPr>
            </w:pPr>
          </w:p>
        </w:tc>
      </w:tr>
      <w:tr w:rsidR="00A56FAE" w:rsidRPr="00A1748F" w14:paraId="332384C6" w14:textId="77777777" w:rsidTr="00D0696B">
        <w:trPr>
          <w:trHeight w:val="255"/>
        </w:trPr>
        <w:tc>
          <w:tcPr>
            <w:tcW w:w="3885" w:type="dxa"/>
            <w:tcBorders>
              <w:top w:val="nil"/>
              <w:left w:val="single" w:sz="4" w:space="0" w:color="auto"/>
              <w:bottom w:val="single" w:sz="4" w:space="0" w:color="auto"/>
              <w:right w:val="single" w:sz="4" w:space="0" w:color="auto"/>
            </w:tcBorders>
            <w:shd w:val="clear" w:color="auto" w:fill="A6A6A6" w:themeFill="background1" w:themeFillShade="A6"/>
            <w:vAlign w:val="bottom"/>
          </w:tcPr>
          <w:p w14:paraId="6632DC87" w14:textId="77777777" w:rsidR="00A56FAE" w:rsidRPr="00A1748F" w:rsidRDefault="00A56FAE" w:rsidP="007E0505">
            <w:pPr>
              <w:rPr>
                <w:b/>
                <w:sz w:val="28"/>
                <w:szCs w:val="28"/>
                <w:lang w:val="sr-Cyrl-CS"/>
              </w:rPr>
            </w:pPr>
            <w:r w:rsidRPr="00A1748F">
              <w:rPr>
                <w:b/>
                <w:sz w:val="28"/>
                <w:szCs w:val="28"/>
                <w:lang w:val="sr-Cyrl-CS"/>
              </w:rPr>
              <w:t>УКУПНО</w:t>
            </w:r>
          </w:p>
        </w:tc>
        <w:tc>
          <w:tcPr>
            <w:tcW w:w="1179" w:type="dxa"/>
            <w:tcBorders>
              <w:top w:val="nil"/>
              <w:left w:val="nil"/>
              <w:bottom w:val="single" w:sz="4" w:space="0" w:color="auto"/>
              <w:right w:val="single" w:sz="4" w:space="0" w:color="auto"/>
            </w:tcBorders>
            <w:shd w:val="clear" w:color="auto" w:fill="A6A6A6" w:themeFill="background1" w:themeFillShade="A6"/>
            <w:vAlign w:val="bottom"/>
          </w:tcPr>
          <w:p w14:paraId="48431A95" w14:textId="77777777" w:rsidR="00A56FAE" w:rsidRPr="00A1748F" w:rsidRDefault="00A56FAE" w:rsidP="007E0505">
            <w:pPr>
              <w:rPr>
                <w:b/>
                <w:sz w:val="28"/>
                <w:szCs w:val="28"/>
                <w:lang w:val="sr-Cyrl-CS"/>
              </w:rPr>
            </w:pPr>
          </w:p>
        </w:tc>
        <w:tc>
          <w:tcPr>
            <w:tcW w:w="1309" w:type="dxa"/>
            <w:tcBorders>
              <w:top w:val="nil"/>
              <w:left w:val="nil"/>
              <w:bottom w:val="single" w:sz="4" w:space="0" w:color="auto"/>
              <w:right w:val="single" w:sz="4" w:space="0" w:color="auto"/>
            </w:tcBorders>
            <w:shd w:val="clear" w:color="auto" w:fill="A6A6A6" w:themeFill="background1" w:themeFillShade="A6"/>
            <w:vAlign w:val="bottom"/>
          </w:tcPr>
          <w:p w14:paraId="515FA36A" w14:textId="77777777" w:rsidR="00A56FAE" w:rsidRPr="00A1748F" w:rsidRDefault="00A56FAE" w:rsidP="007E0505">
            <w:pPr>
              <w:rPr>
                <w:b/>
                <w:sz w:val="28"/>
                <w:szCs w:val="28"/>
                <w:lang w:val="sr-Cyrl-CS"/>
              </w:rPr>
            </w:pPr>
          </w:p>
        </w:tc>
        <w:tc>
          <w:tcPr>
            <w:tcW w:w="1112" w:type="dxa"/>
            <w:tcBorders>
              <w:top w:val="nil"/>
              <w:left w:val="nil"/>
              <w:bottom w:val="single" w:sz="4" w:space="0" w:color="auto"/>
              <w:right w:val="single" w:sz="4" w:space="0" w:color="auto"/>
            </w:tcBorders>
            <w:shd w:val="clear" w:color="auto" w:fill="A6A6A6" w:themeFill="background1" w:themeFillShade="A6"/>
            <w:vAlign w:val="bottom"/>
          </w:tcPr>
          <w:p w14:paraId="5D0CF8D1" w14:textId="77777777" w:rsidR="00A56FAE" w:rsidRPr="00A1748F" w:rsidRDefault="00A56FAE" w:rsidP="007E0505">
            <w:pPr>
              <w:rPr>
                <w:b/>
                <w:sz w:val="28"/>
                <w:szCs w:val="28"/>
                <w:lang w:val="sr-Cyrl-CS"/>
              </w:rPr>
            </w:pPr>
          </w:p>
        </w:tc>
        <w:tc>
          <w:tcPr>
            <w:tcW w:w="1693" w:type="dxa"/>
            <w:tcBorders>
              <w:top w:val="nil"/>
              <w:left w:val="nil"/>
              <w:bottom w:val="single" w:sz="4" w:space="0" w:color="auto"/>
              <w:right w:val="single" w:sz="4" w:space="0" w:color="auto"/>
            </w:tcBorders>
            <w:shd w:val="clear" w:color="auto" w:fill="A6A6A6" w:themeFill="background1" w:themeFillShade="A6"/>
            <w:vAlign w:val="bottom"/>
          </w:tcPr>
          <w:p w14:paraId="55B24590" w14:textId="4FCEF73D" w:rsidR="00A56FAE" w:rsidRPr="00A1748F" w:rsidRDefault="00A56FAE" w:rsidP="007E0505">
            <w:pPr>
              <w:jc w:val="right"/>
              <w:rPr>
                <w:b/>
                <w:sz w:val="28"/>
                <w:szCs w:val="28"/>
                <w:lang w:val="sr-Cyrl-CS"/>
              </w:rPr>
            </w:pPr>
          </w:p>
        </w:tc>
      </w:tr>
    </w:tbl>
    <w:p w14:paraId="74A96323" w14:textId="77777777" w:rsidR="00407EE3" w:rsidRPr="00A1748F" w:rsidRDefault="00407EE3" w:rsidP="00407EE3">
      <w:pPr>
        <w:pStyle w:val="BodyText"/>
        <w:tabs>
          <w:tab w:val="left" w:pos="360"/>
        </w:tabs>
        <w:spacing w:after="0" w:line="240" w:lineRule="auto"/>
        <w:ind w:firstLine="0"/>
        <w:rPr>
          <w:sz w:val="28"/>
          <w:szCs w:val="28"/>
          <w:lang w:val="sr-Cyrl-CS"/>
        </w:rPr>
      </w:pPr>
    </w:p>
    <w:p w14:paraId="29B5AE92" w14:textId="5E774F56" w:rsidR="00407EE3" w:rsidRPr="003C7F8F" w:rsidRDefault="00407EE3" w:rsidP="00407EE3">
      <w:pPr>
        <w:pStyle w:val="BodyText"/>
        <w:tabs>
          <w:tab w:val="left" w:pos="360"/>
        </w:tabs>
        <w:spacing w:after="0" w:line="240" w:lineRule="auto"/>
        <w:ind w:firstLine="0"/>
        <w:rPr>
          <w:i/>
          <w:sz w:val="24"/>
          <w:lang w:val="sr-Cyrl-CS"/>
        </w:rPr>
      </w:pPr>
      <w:r w:rsidRPr="003C7F8F">
        <w:rPr>
          <w:i/>
          <w:sz w:val="24"/>
          <w:lang w:val="sr-Cyrl-CS"/>
        </w:rPr>
        <w:t>НАПОМЕНА: Наведени финансијски план програма садржи могуће (допуштене) финансијске трошкове, у оквиру којих су наведени дозвољени трошкови по врстама трошкова. Сваку врсту трошкова треба поделити на подврсте (нпр. 1. на 1.1, 1.2, 1.3), у зависности од природе трошка. На пример: трошкове путовања разделити према виду превоза и да ли је у земљи или иностранству; бруто зараде лица запослених на реализацији програма разделити према називима радних места, односно улози у реализацији програма; набавку спортске опреме разделити на врсту опреме (патике, дресови, шортсеви, тренерке, мајице, јакне, лопте, торбе) итд. Финансијски план програма може бити приложен и као посебна ексел табела.</w:t>
      </w:r>
    </w:p>
    <w:p w14:paraId="77BCA432" w14:textId="77777777" w:rsidR="003C7F8F" w:rsidRDefault="003C7F8F" w:rsidP="00407EE3">
      <w:pPr>
        <w:pStyle w:val="BodyText"/>
        <w:tabs>
          <w:tab w:val="left" w:pos="360"/>
        </w:tabs>
        <w:spacing w:after="0" w:line="240" w:lineRule="auto"/>
        <w:ind w:firstLine="0"/>
        <w:rPr>
          <w:i/>
          <w:sz w:val="28"/>
          <w:szCs w:val="28"/>
          <w:lang w:val="sr-Cyrl-CS"/>
        </w:rPr>
      </w:pPr>
    </w:p>
    <w:p w14:paraId="5C2128DA" w14:textId="08BF9849" w:rsidR="003C7F8F" w:rsidRDefault="00407EE3" w:rsidP="003C7F8F">
      <w:pPr>
        <w:pStyle w:val="BodyText"/>
        <w:tabs>
          <w:tab w:val="left" w:pos="360"/>
        </w:tabs>
        <w:spacing w:after="0" w:line="240" w:lineRule="auto"/>
        <w:ind w:firstLine="0"/>
        <w:rPr>
          <w:i/>
          <w:sz w:val="28"/>
          <w:szCs w:val="28"/>
          <w:lang w:val="sr-Cyrl-CS"/>
        </w:rPr>
      </w:pPr>
      <w:r>
        <w:rPr>
          <w:i/>
          <w:sz w:val="28"/>
          <w:szCs w:val="28"/>
          <w:lang w:val="sr-Cyrl-CS"/>
        </w:rPr>
        <w:t>Датум</w:t>
      </w:r>
      <w:r w:rsidR="006E274F">
        <w:rPr>
          <w:i/>
          <w:sz w:val="28"/>
          <w:szCs w:val="28"/>
          <w:lang w:val="sr-Cyrl-CS"/>
        </w:rPr>
        <w:t>..</w:t>
      </w:r>
      <w:r>
        <w:rPr>
          <w:i/>
          <w:sz w:val="28"/>
          <w:szCs w:val="28"/>
          <w:lang w:val="sr-Cyrl-CS"/>
        </w:rPr>
        <w:t xml:space="preserve">......................                    </w:t>
      </w:r>
      <w:r w:rsidR="003C7F8F">
        <w:rPr>
          <w:i/>
          <w:sz w:val="28"/>
          <w:szCs w:val="28"/>
          <w:lang w:val="sr-Cyrl-CS"/>
        </w:rPr>
        <w:t xml:space="preserve">       </w:t>
      </w:r>
      <w:r>
        <w:rPr>
          <w:i/>
          <w:sz w:val="28"/>
          <w:szCs w:val="28"/>
          <w:lang w:val="sr-Cyrl-CS"/>
        </w:rPr>
        <w:t xml:space="preserve">                                  </w:t>
      </w:r>
      <w:r w:rsidR="003C7F8F">
        <w:rPr>
          <w:i/>
          <w:sz w:val="28"/>
          <w:szCs w:val="28"/>
          <w:lang w:val="sr-Cyrl-CS"/>
        </w:rPr>
        <w:t xml:space="preserve"> </w:t>
      </w:r>
      <w:r>
        <w:rPr>
          <w:i/>
          <w:sz w:val="28"/>
          <w:szCs w:val="28"/>
          <w:lang w:val="sr-Cyrl-CS"/>
        </w:rPr>
        <w:t>Законски заступник</w:t>
      </w:r>
    </w:p>
    <w:p w14:paraId="3AECBF3E" w14:textId="413B2942" w:rsidR="003C7F8F" w:rsidRDefault="003C7F8F" w:rsidP="003C7F8F">
      <w:pPr>
        <w:pStyle w:val="BodyText"/>
        <w:tabs>
          <w:tab w:val="left" w:pos="360"/>
        </w:tabs>
        <w:spacing w:after="0" w:line="240" w:lineRule="auto"/>
        <w:ind w:firstLine="0"/>
        <w:jc w:val="left"/>
        <w:rPr>
          <w:i/>
          <w:sz w:val="28"/>
          <w:szCs w:val="28"/>
          <w:lang w:val="sr-Cyrl-CS"/>
        </w:rPr>
      </w:pPr>
      <w:r>
        <w:rPr>
          <w:i/>
          <w:sz w:val="28"/>
          <w:szCs w:val="28"/>
          <w:lang w:val="sr-Cyrl-CS"/>
        </w:rPr>
        <w:t xml:space="preserve">                                                             МП.</w:t>
      </w:r>
    </w:p>
    <w:p w14:paraId="48999582" w14:textId="49678A11" w:rsidR="003C7F8F" w:rsidRPr="003C7F8F" w:rsidRDefault="003C7F8F" w:rsidP="003C7F8F">
      <w:pPr>
        <w:pStyle w:val="BodyText"/>
        <w:tabs>
          <w:tab w:val="left" w:pos="360"/>
        </w:tabs>
        <w:spacing w:after="0" w:line="240" w:lineRule="auto"/>
        <w:ind w:firstLine="0"/>
        <w:jc w:val="right"/>
        <w:rPr>
          <w:i/>
          <w:sz w:val="28"/>
          <w:szCs w:val="28"/>
          <w:lang w:val="sr-Cyrl-CS"/>
        </w:rPr>
      </w:pPr>
      <w:r>
        <w:rPr>
          <w:i/>
          <w:sz w:val="28"/>
          <w:szCs w:val="28"/>
          <w:lang w:val="sr-Cyrl-CS"/>
        </w:rPr>
        <w:t>…………………………………………………</w:t>
      </w:r>
    </w:p>
    <w:sectPr w:rsidR="003C7F8F" w:rsidRPr="003C7F8F" w:rsidSect="002A53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7EE3"/>
    <w:rsid w:val="002A539A"/>
    <w:rsid w:val="003C7F8F"/>
    <w:rsid w:val="00407EE3"/>
    <w:rsid w:val="004516A3"/>
    <w:rsid w:val="00536D79"/>
    <w:rsid w:val="0060624C"/>
    <w:rsid w:val="006E274F"/>
    <w:rsid w:val="006F3BBD"/>
    <w:rsid w:val="007E0505"/>
    <w:rsid w:val="0087590A"/>
    <w:rsid w:val="008D1F00"/>
    <w:rsid w:val="00A56FAE"/>
    <w:rsid w:val="00AE4183"/>
    <w:rsid w:val="00C940CD"/>
    <w:rsid w:val="00D0696B"/>
    <w:rsid w:val="00DC5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78A4B"/>
  <w15:docId w15:val="{84F0E751-B9A9-405A-8258-E24841FCC7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7EE3"/>
    <w:pPr>
      <w:spacing w:after="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
    <w:name w:val="Char Char Char"/>
    <w:basedOn w:val="Normal"/>
    <w:rsid w:val="00407EE3"/>
    <w:pPr>
      <w:spacing w:after="160" w:line="240" w:lineRule="exact"/>
      <w:jc w:val="left"/>
    </w:pPr>
    <w:rPr>
      <w:rFonts w:ascii="Arial" w:hAnsi="Arial" w:cs="Arial"/>
      <w:sz w:val="20"/>
      <w:szCs w:val="20"/>
    </w:rPr>
  </w:style>
  <w:style w:type="character" w:customStyle="1" w:styleId="BodyTextChar">
    <w:name w:val="Body Text Char"/>
    <w:aliases w:val="Char Char"/>
    <w:link w:val="BodyText"/>
    <w:locked/>
    <w:rsid w:val="00407EE3"/>
    <w:rPr>
      <w:szCs w:val="24"/>
    </w:rPr>
  </w:style>
  <w:style w:type="paragraph" w:styleId="BodyText">
    <w:name w:val="Body Text"/>
    <w:aliases w:val="Char,Body Text Char Char Char Char Char Char Char Char Char Char Char Char Char Char Char Char Char Char Char Char Char Char Char Char Char Char Char Char Char Char Char Char Char Char Char Char Char Char Char Char Char Char Char Char Char"/>
    <w:basedOn w:val="Normal"/>
    <w:link w:val="BodyTextChar"/>
    <w:unhideWhenUsed/>
    <w:rsid w:val="00407EE3"/>
    <w:pPr>
      <w:spacing w:after="120" w:line="360" w:lineRule="auto"/>
      <w:ind w:firstLine="720"/>
    </w:pPr>
    <w:rPr>
      <w:rFonts w:asciiTheme="minorHAnsi" w:eastAsiaTheme="minorHAnsi" w:hAnsiTheme="minorHAnsi" w:cstheme="minorBidi"/>
      <w:sz w:val="22"/>
    </w:rPr>
  </w:style>
  <w:style w:type="character" w:customStyle="1" w:styleId="BodyTextChar1">
    <w:name w:val="Body Text Char1"/>
    <w:basedOn w:val="DefaultParagraphFont"/>
    <w:uiPriority w:val="99"/>
    <w:semiHidden/>
    <w:rsid w:val="00407EE3"/>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597B81-7F50-426B-A8CB-2DD6ADED84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602</Words>
  <Characters>3436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Марко Терзић</dc:creator>
  <cp:lastModifiedBy>Nemanja Petrovic</cp:lastModifiedBy>
  <cp:revision>4</cp:revision>
  <dcterms:created xsi:type="dcterms:W3CDTF">2025-03-24T21:56:00Z</dcterms:created>
  <dcterms:modified xsi:type="dcterms:W3CDTF">2025-03-25T06:28:00Z</dcterms:modified>
</cp:coreProperties>
</file>